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b/>
          <w:bCs/>
          <w:color w:val="auto"/>
          <w:sz w:val="32"/>
          <w:szCs w:val="32"/>
          <w:u w:val="none"/>
          <w:lang w:eastAsia="zh-CN"/>
        </w:rPr>
      </w:pPr>
      <w:r>
        <w:rPr>
          <w:rFonts w:hint="eastAsia" w:asciiTheme="minorEastAsia" w:hAnsiTheme="minorEastAsia" w:cstheme="minorEastAsia"/>
          <w:b/>
          <w:bCs/>
          <w:color w:val="auto"/>
          <w:sz w:val="32"/>
          <w:szCs w:val="32"/>
          <w:u w:val="none"/>
          <w:lang w:eastAsia="zh-CN"/>
        </w:rPr>
        <w:t>贵州省广播电影电视学校新校区建设项目地块</w:t>
      </w:r>
      <w:bookmarkStart w:id="0" w:name="_GoBack"/>
      <w:bookmarkEnd w:id="0"/>
      <w:r>
        <w:rPr>
          <w:rFonts w:hint="eastAsia" w:asciiTheme="minorEastAsia" w:hAnsiTheme="minorEastAsia" w:cstheme="minorEastAsia"/>
          <w:b/>
          <w:bCs/>
          <w:color w:val="auto"/>
          <w:sz w:val="32"/>
          <w:szCs w:val="32"/>
          <w:u w:val="none"/>
          <w:lang w:eastAsia="zh-CN"/>
        </w:rPr>
        <w:t>土壤污染状况调查报告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30"/>
          <w:szCs w:val="30"/>
        </w:rPr>
      </w:pPr>
      <w:r>
        <w:rPr>
          <w:rFonts w:hint="eastAsia" w:asciiTheme="minorEastAsia" w:hAnsiTheme="minorEastAsia" w:cstheme="minorEastAsia"/>
          <w:b/>
          <w:bCs/>
          <w:color w:val="auto"/>
          <w:sz w:val="30"/>
          <w:szCs w:val="30"/>
          <w:lang w:eastAsia="zh-CN"/>
        </w:rPr>
        <w:t>专家评审</w:t>
      </w:r>
      <w:r>
        <w:rPr>
          <w:rFonts w:hint="eastAsia" w:asciiTheme="minorEastAsia" w:hAnsiTheme="minorEastAsia" w:eastAsiaTheme="minorEastAsia" w:cstheme="minorEastAsia"/>
          <w:b/>
          <w:bCs/>
          <w:color w:val="auto"/>
          <w:sz w:val="30"/>
          <w:szCs w:val="30"/>
        </w:rPr>
        <w:t>意见修改清单</w:t>
      </w:r>
    </w:p>
    <w:p>
      <w:pPr>
        <w:spacing w:line="360" w:lineRule="auto"/>
        <w:jc w:val="right"/>
        <w:rPr>
          <w:rFonts w:ascii="黑体" w:hAnsi="黑体" w:eastAsia="黑体" w:cs="黑体"/>
          <w:b/>
          <w:bCs/>
          <w:color w:val="auto"/>
          <w:sz w:val="30"/>
          <w:szCs w:val="30"/>
        </w:rPr>
      </w:pPr>
      <w:r>
        <w:rPr>
          <w:rFonts w:hint="default" w:ascii="Times New Roman" w:hAnsi="Times New Roman" w:cs="Times New Roman"/>
          <w:b/>
          <w:bCs/>
          <w:color w:val="auto"/>
          <w:sz w:val="24"/>
        </w:rPr>
        <w:t>修改日期：</w:t>
      </w:r>
      <w:r>
        <w:rPr>
          <w:rFonts w:hint="eastAsia" w:ascii="Times New Roman" w:hAnsi="Times New Roman" w:cs="Times New Roman"/>
          <w:b/>
          <w:bCs/>
          <w:color w:val="auto"/>
          <w:sz w:val="24"/>
          <w:lang w:val="en-US" w:eastAsia="zh-CN"/>
        </w:rPr>
        <w:t>2020</w:t>
      </w:r>
      <w:r>
        <w:rPr>
          <w:rFonts w:hint="default" w:ascii="Times New Roman" w:hAnsi="Times New Roman" w:cs="Times New Roman"/>
          <w:b/>
          <w:bCs/>
          <w:color w:val="auto"/>
          <w:sz w:val="24"/>
        </w:rPr>
        <w:t>年</w:t>
      </w:r>
      <w:r>
        <w:rPr>
          <w:rFonts w:hint="eastAsia" w:ascii="Times New Roman" w:hAnsi="Times New Roman" w:cs="Times New Roman"/>
          <w:b/>
          <w:bCs/>
          <w:color w:val="auto"/>
          <w:sz w:val="24"/>
          <w:lang w:val="en-US" w:eastAsia="zh-CN"/>
        </w:rPr>
        <w:t>9</w:t>
      </w:r>
      <w:r>
        <w:rPr>
          <w:rFonts w:hint="default" w:ascii="Times New Roman" w:hAnsi="Times New Roman" w:cs="Times New Roman"/>
          <w:b/>
          <w:bCs/>
          <w:color w:val="auto"/>
          <w:sz w:val="24"/>
        </w:rPr>
        <w:t>月</w:t>
      </w:r>
      <w:r>
        <w:rPr>
          <w:rFonts w:hint="eastAsia" w:ascii="Times New Roman" w:hAnsi="Times New Roman" w:cs="Times New Roman"/>
          <w:b/>
          <w:bCs/>
          <w:color w:val="auto"/>
          <w:sz w:val="24"/>
          <w:lang w:val="en-US" w:eastAsia="zh-CN"/>
        </w:rPr>
        <w:t>22</w:t>
      </w:r>
      <w:r>
        <w:rPr>
          <w:rFonts w:hint="default" w:ascii="Times New Roman" w:hAnsi="Times New Roman" w:cs="Times New Roman"/>
          <w:b/>
          <w:bCs/>
          <w:color w:val="auto"/>
          <w:sz w:val="24"/>
        </w:rPr>
        <w:t>日</w:t>
      </w:r>
    </w:p>
    <w:tbl>
      <w:tblPr>
        <w:tblStyle w:val="8"/>
        <w:tblW w:w="1012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543"/>
        <w:gridCol w:w="5086"/>
        <w:gridCol w:w="5283"/>
        <w:gridCol w:w="5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0" w:hRule="atLeast"/>
        </w:trPr>
        <w:tc>
          <w:tcPr>
            <w:tcW w:w="163"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088"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评审意见</w:t>
            </w:r>
          </w:p>
        </w:tc>
        <w:tc>
          <w:tcPr>
            <w:tcW w:w="1218"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修改说明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0" w:hRule="atLeast"/>
        </w:trPr>
        <w:tc>
          <w:tcPr>
            <w:tcW w:w="2469" w:type="pct"/>
            <w:gridSpan w:val="3"/>
            <w:tcBorders>
              <w:tl2br w:val="nil"/>
              <w:tr2bl w:val="nil"/>
            </w:tcBorders>
            <w:vAlign w:val="center"/>
          </w:tcPr>
          <w:p>
            <w:pPr>
              <w:jc w:val="left"/>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李星和老师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在编制依据中删除与本次调查无关的法律、法规、技术规范及文件（如HJ25.3-2019、HJ25.4-2019、HJ682-2019等）。</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FF"/>
                <w:kern w:val="2"/>
                <w:sz w:val="21"/>
                <w:szCs w:val="21"/>
                <w:lang w:val="en-US" w:eastAsia="zh-CN" w:bidi="ar-SA"/>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已删除HJ25.3-2019、HJ25.4-2019、HJ682-2019等与本次调查无关的法律、法规、技术规范。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人员访谈的对象主要有自然资源部门、生态环境部门、地块过去和现在各阶段的使用者、村委会等，并进行统计（姓名、年龄、住址、在本地所在地居住时间、联系方式、反映主要问题等）。</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已补充访谈者的姓名、居住时间、联系方式和反映问题，详见文本表4-1。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鉴于经调查本地块及周围历史上和现状均无工业企业存在，建议第一阶段可以结束。</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虽然本地块周围历史上和现状均无工业企业存在，但为探究该地土壤背景值、判断</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区域</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土壤是否因为其他不明污染来源</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受到</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污染，因此</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可在满足</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采样的区域进行采样检测。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调查方法、布点方法、质量控制和质量保证、按照本次调查实际，而不是照抄技术规范。</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已按实际修改调查方法、布点方法、质量控制和保证。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542"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评价标准只要说明规划用地性质来确定是二类用地，就用二类用地标准来评价就可以了，不需要抄标准中的解释。</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FF"/>
                <w:kern w:val="2"/>
                <w:sz w:val="21"/>
                <w:szCs w:val="21"/>
                <w:lang w:val="en-US" w:eastAsia="zh-CN" w:bidi="ar-SA"/>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已删除标准解释，</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详见5.1.1布点方法。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采样不规范：没有采样深度的照片，且没有见采样原始记录中的工具木铲（报告中为不锈钢铲子、竹片）；应严格按照采样技术规范进行。</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由于采样照片由采样公司提供，附有深度照片，缺少剖面照片，本项目采样后项目已经破坏采样区域，无法补充照片；已修改报告中的采样工具，详见文本表5-5。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第二阶段调查总结应精简，不确定性中应说明部分已建成，不能采样监测等情况造成得整个地块的监测数据，只能对比数据进行分析。</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已补充不确定性分析，详见</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6.4章节。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校核文字、补充相关图件等。</w:t>
            </w:r>
          </w:p>
        </w:tc>
        <w:tc>
          <w:tcPr>
            <w:tcW w:w="1218" w:type="pct"/>
            <w:tcBorders>
              <w:tl2br w:val="nil"/>
              <w:tr2bl w:val="nil"/>
            </w:tcBorders>
            <w:vAlign w:val="center"/>
          </w:tcPr>
          <w:p>
            <w:pPr>
              <w:tabs>
                <w:tab w:val="left" w:pos="1347"/>
              </w:tabs>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已校核文字、补充相关图件。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9" w:type="pct"/>
            <w:gridSpan w:val="3"/>
            <w:tcBorders>
              <w:tl2br w:val="nil"/>
              <w:tr2bl w:val="nil"/>
            </w:tcBorders>
            <w:vAlign w:val="center"/>
          </w:tcPr>
          <w:p>
            <w:pPr>
              <w:tabs>
                <w:tab w:val="left" w:pos="1347"/>
              </w:tabs>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bCs/>
                <w:color w:val="auto"/>
                <w:sz w:val="21"/>
                <w:szCs w:val="21"/>
                <w:lang w:val="en-US" w:eastAsia="zh-CN"/>
              </w:rPr>
              <w:t>陈思琳老师</w:t>
            </w:r>
          </w:p>
        </w:tc>
        <w:tc>
          <w:tcPr>
            <w:tcW w:w="1265" w:type="pct"/>
            <w:tcBorders>
              <w:tl2br w:val="nil"/>
              <w:tr2bl w:val="nil"/>
            </w:tcBorders>
            <w:vAlign w:val="center"/>
          </w:tcPr>
          <w:p>
            <w:pPr>
              <w:tabs>
                <w:tab w:val="left" w:pos="1347"/>
              </w:tabs>
              <w:jc w:val="left"/>
              <w:rPr>
                <w:rFonts w:hint="default" w:ascii="Times New Roman" w:hAnsi="Times New Roman" w:eastAsia="宋体" w:cs="Times New Roman"/>
                <w:b/>
                <w:bCs/>
                <w:color w:val="auto"/>
                <w:sz w:val="21"/>
                <w:szCs w:val="21"/>
                <w:lang w:val="en-US" w:eastAsia="zh-CN"/>
              </w:rPr>
            </w:pPr>
          </w:p>
        </w:tc>
        <w:tc>
          <w:tcPr>
            <w:tcW w:w="1265"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经核实，本项目地表水为东门桥河，已修改文中笔误</w:t>
            </w:r>
          </w:p>
          <w:p>
            <w:pPr>
              <w:tabs>
                <w:tab w:val="left" w:pos="1347"/>
              </w:tabs>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该地块调查工作涉及第二阶段，监测布点示意图应结合现状地块的建设情况，进一步说明点位布设的合理性；</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已补充说明，详见文本5.1.1布点方法。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建议补充现场采样照片，包括土壤坡面样、样品保存等；</w:t>
            </w:r>
          </w:p>
        </w:tc>
        <w:tc>
          <w:tcPr>
            <w:tcW w:w="1218" w:type="pct"/>
            <w:tcBorders>
              <w:tl2br w:val="nil"/>
              <w:tr2bl w:val="nil"/>
            </w:tcBorders>
            <w:vAlign w:val="center"/>
          </w:tcPr>
          <w:p>
            <w:pPr>
              <w:pStyle w:val="2"/>
              <w:bidi w:val="0"/>
              <w:ind w:firstLine="0" w:firstLineChars="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由于采样照片由采样公司提供，附有深度照片，缺少剖面照片，本项目采样后项目已经破坏采样区域，无法补充照片；样品保存详见文本</w:t>
            </w:r>
            <w:r>
              <w:rPr>
                <w:rFonts w:hint="default" w:ascii="Times New Roman" w:hAnsi="Times New Roman" w:eastAsia="宋体" w:cs="Times New Roman"/>
                <w:b w:val="0"/>
                <w:bCs w:val="0"/>
                <w:color w:val="auto"/>
                <w:sz w:val="21"/>
                <w:szCs w:val="21"/>
                <w:lang w:val="en-US" w:eastAsia="zh-CN"/>
              </w:rPr>
              <w:t>5.5.2样品保存及流转的质量控制</w:t>
            </w:r>
            <w:r>
              <w:rPr>
                <w:rFonts w:hint="eastAsia" w:ascii="Times New Roman" w:hAnsi="Times New Roman" w:eastAsia="宋体" w:cs="Times New Roman"/>
                <w:b w:val="0"/>
                <w:bCs w:val="0"/>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第一阶段调查总结通过地块历史情况调查回答是否存在可能造成土壤污染的情形等相关问题，进一步说明开展第二阶段调查的理由；</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第一阶段调查总结详见文本4.5章节，并补充说明了开展第二阶段调查的理由。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P26核实人员访谈表数量，进一步交代受访人群与地块的关系和代表性。</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已核实人员访谈数量为6人，并补充受访人群与地块的关系，详见表4-1。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2469" w:type="pct"/>
            <w:gridSpan w:val="3"/>
            <w:tcBorders>
              <w:tl2br w:val="nil"/>
              <w:tr2bl w:val="nil"/>
            </w:tcBorders>
            <w:vAlign w:val="center"/>
          </w:tcPr>
          <w:p>
            <w:pPr>
              <w:tabs>
                <w:tab w:val="left" w:pos="1347"/>
              </w:tabs>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bCs/>
                <w:color w:val="auto"/>
                <w:sz w:val="21"/>
                <w:szCs w:val="21"/>
                <w:lang w:val="en-US" w:eastAsia="zh-CN"/>
              </w:rPr>
              <w:t>余志老师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补充长冲河监测断面与调查地块空间位置关系；</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已补充，详见文本4.1.2资料分析。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w:t>
            </w:r>
          </w:p>
        </w:tc>
        <w:tc>
          <w:tcPr>
            <w:tcW w:w="108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补充说明访谈对象在当地居住的时间及对该地块熟悉了解程度；</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FF0000"/>
                <w:kern w:val="2"/>
                <w:sz w:val="21"/>
                <w:szCs w:val="21"/>
                <w:lang w:val="en-US" w:eastAsia="zh-CN" w:bidi="ar-SA"/>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已进一步完善访谈表，详见表4-1。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w:t>
            </w:r>
          </w:p>
        </w:tc>
        <w:tc>
          <w:tcPr>
            <w:tcW w:w="1088" w:type="pct"/>
            <w:tcBorders>
              <w:tl2br w:val="nil"/>
              <w:tr2bl w:val="nil"/>
            </w:tcBorders>
            <w:vAlign w:val="center"/>
          </w:tcPr>
          <w:p>
            <w:pPr>
              <w:tabs>
                <w:tab w:val="left" w:pos="1347"/>
              </w:tabs>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在“表5-4土壤样品分析方法”中补充六价铬的分析方法；</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已补充，详见表5-4。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2530" w:type="pct"/>
          <w:trHeight w:val="90" w:hRule="atLeast"/>
        </w:trPr>
        <w:tc>
          <w:tcPr>
            <w:tcW w:w="163"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w:t>
            </w:r>
          </w:p>
        </w:tc>
        <w:tc>
          <w:tcPr>
            <w:tcW w:w="1088" w:type="pct"/>
            <w:tcBorders>
              <w:tl2br w:val="nil"/>
              <w:tr2bl w:val="nil"/>
            </w:tcBorders>
            <w:vAlign w:val="center"/>
          </w:tcPr>
          <w:p>
            <w:pPr>
              <w:tabs>
                <w:tab w:val="left" w:pos="1347"/>
              </w:tabs>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进一步校核文本内容、规范图表。</w:t>
            </w:r>
          </w:p>
        </w:tc>
        <w:tc>
          <w:tcPr>
            <w:tcW w:w="1218" w:type="pct"/>
            <w:tcBorders>
              <w:tl2br w:val="nil"/>
              <w:tr2bl w:val="nil"/>
            </w:tcBorders>
            <w:vAlign w:val="center"/>
          </w:tcPr>
          <w:p>
            <w:pPr>
              <w:tabs>
                <w:tab w:val="left" w:pos="1347"/>
              </w:tabs>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已校核文本内容，规范图表。</w:t>
            </w:r>
          </w:p>
        </w:tc>
      </w:tr>
    </w:tbl>
    <w:p>
      <w:pPr>
        <w:tabs>
          <w:tab w:val="left" w:pos="1347"/>
        </w:tabs>
        <w:jc w:val="right"/>
        <w:rPr>
          <w:rFonts w:hint="eastAsia" w:ascii="Times New Roman" w:hAnsi="Times New Roman" w:eastAsia="宋体" w:cs="Times New Roman"/>
          <w:b w:val="0"/>
          <w:bCs w:val="0"/>
          <w:color w:val="auto"/>
          <w:sz w:val="24"/>
          <w:szCs w:val="24"/>
          <w:lang w:val="en-US" w:eastAsia="zh-CN"/>
        </w:rPr>
      </w:pPr>
    </w:p>
    <w:p>
      <w:pPr>
        <w:tabs>
          <w:tab w:val="left" w:pos="1347"/>
        </w:tabs>
        <w:jc w:val="right"/>
        <w:rPr>
          <w:rFonts w:hint="eastAsia" w:ascii="Times New Roman" w:hAnsi="Times New Roman" w:eastAsia="宋体" w:cs="Times New Roman"/>
          <w:b w:val="0"/>
          <w:bCs w:val="0"/>
          <w:color w:val="auto"/>
          <w:sz w:val="24"/>
          <w:szCs w:val="24"/>
          <w:lang w:val="en-US" w:eastAsia="zh-CN"/>
        </w:rPr>
      </w:pPr>
    </w:p>
    <w:p>
      <w:pPr>
        <w:tabs>
          <w:tab w:val="left" w:pos="1347"/>
        </w:tabs>
        <w:jc w:val="right"/>
        <w:rPr>
          <w:rFonts w:hint="eastAsia" w:ascii="Times New Roman" w:hAnsi="Times New Roman" w:eastAsia="宋体" w:cs="Times New Roman"/>
          <w:b w:val="0"/>
          <w:bCs w:val="0"/>
          <w:color w:val="auto"/>
          <w:sz w:val="24"/>
          <w:szCs w:val="24"/>
          <w:lang w:val="en-US" w:eastAsia="zh-CN"/>
        </w:rPr>
      </w:pPr>
    </w:p>
    <w:p>
      <w:pPr>
        <w:tabs>
          <w:tab w:val="left" w:pos="1347"/>
        </w:tabs>
        <w:jc w:val="right"/>
        <w:rPr>
          <w:rFonts w:hint="eastAsia" w:ascii="Times New Roman" w:hAnsi="Times New Roman" w:eastAsia="宋体" w:cs="Times New Roman"/>
          <w:b w:val="0"/>
          <w:bCs w:val="0"/>
          <w:color w:val="auto"/>
          <w:sz w:val="24"/>
          <w:szCs w:val="24"/>
          <w:lang w:val="en-US" w:eastAsia="zh-CN"/>
        </w:rPr>
      </w:pPr>
    </w:p>
    <w:p>
      <w:pPr>
        <w:tabs>
          <w:tab w:val="left" w:pos="1347"/>
        </w:tabs>
        <w:jc w:val="right"/>
        <w:rPr>
          <w:rFonts w:hint="eastAsia" w:ascii="Times New Roman" w:hAnsi="Times New Roman" w:eastAsia="宋体" w:cs="Times New Roman"/>
          <w:b w:val="0"/>
          <w:bCs w:val="0"/>
          <w:color w:val="auto"/>
          <w:sz w:val="24"/>
          <w:szCs w:val="24"/>
          <w:lang w:val="en-US" w:eastAsia="zh-CN"/>
        </w:rPr>
      </w:pPr>
    </w:p>
    <w:p>
      <w:pPr>
        <w:tabs>
          <w:tab w:val="left" w:pos="1347"/>
        </w:tabs>
        <w:jc w:val="righ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贵州天丰环保科技有限公司</w:t>
      </w:r>
    </w:p>
    <w:p>
      <w:pPr>
        <w:tabs>
          <w:tab w:val="left" w:pos="1347"/>
        </w:tabs>
        <w:jc w:val="right"/>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2020年9月22日</w:t>
      </w:r>
    </w:p>
    <w:sectPr>
      <w:pgSz w:w="11906" w:h="16838"/>
      <w:pgMar w:top="1134" w:right="675"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9B"/>
    <w:rsid w:val="000167DE"/>
    <w:rsid w:val="00102EF6"/>
    <w:rsid w:val="00165E91"/>
    <w:rsid w:val="001A4E42"/>
    <w:rsid w:val="001D0E9B"/>
    <w:rsid w:val="002A7E35"/>
    <w:rsid w:val="002C34D5"/>
    <w:rsid w:val="00330847"/>
    <w:rsid w:val="004B43FB"/>
    <w:rsid w:val="00562FBC"/>
    <w:rsid w:val="005752DA"/>
    <w:rsid w:val="005F0AED"/>
    <w:rsid w:val="005F6882"/>
    <w:rsid w:val="0060775D"/>
    <w:rsid w:val="0062653C"/>
    <w:rsid w:val="006B758A"/>
    <w:rsid w:val="006F2AD6"/>
    <w:rsid w:val="006F4BDC"/>
    <w:rsid w:val="007257DD"/>
    <w:rsid w:val="00793564"/>
    <w:rsid w:val="007A2A7A"/>
    <w:rsid w:val="007D62F7"/>
    <w:rsid w:val="00883692"/>
    <w:rsid w:val="008948A9"/>
    <w:rsid w:val="009260A4"/>
    <w:rsid w:val="0094391D"/>
    <w:rsid w:val="00951FA1"/>
    <w:rsid w:val="00A23A98"/>
    <w:rsid w:val="00A531A5"/>
    <w:rsid w:val="00AF6D30"/>
    <w:rsid w:val="00B37446"/>
    <w:rsid w:val="00B50698"/>
    <w:rsid w:val="00B804C3"/>
    <w:rsid w:val="00B9415B"/>
    <w:rsid w:val="00BB4882"/>
    <w:rsid w:val="00BE4450"/>
    <w:rsid w:val="00C91817"/>
    <w:rsid w:val="00CA2029"/>
    <w:rsid w:val="00CB282B"/>
    <w:rsid w:val="00D139FB"/>
    <w:rsid w:val="00DD1DB8"/>
    <w:rsid w:val="00DD4331"/>
    <w:rsid w:val="00ED7412"/>
    <w:rsid w:val="00EF2E23"/>
    <w:rsid w:val="00F008F6"/>
    <w:rsid w:val="00F60C74"/>
    <w:rsid w:val="00F91BDE"/>
    <w:rsid w:val="011E5052"/>
    <w:rsid w:val="01237BFA"/>
    <w:rsid w:val="01446513"/>
    <w:rsid w:val="01645137"/>
    <w:rsid w:val="01667171"/>
    <w:rsid w:val="01AB7FE2"/>
    <w:rsid w:val="021B1915"/>
    <w:rsid w:val="02701E12"/>
    <w:rsid w:val="02795008"/>
    <w:rsid w:val="02CA6127"/>
    <w:rsid w:val="03422164"/>
    <w:rsid w:val="03817219"/>
    <w:rsid w:val="03AE7AC2"/>
    <w:rsid w:val="03F448D1"/>
    <w:rsid w:val="040B0640"/>
    <w:rsid w:val="04595F50"/>
    <w:rsid w:val="04BD0ED9"/>
    <w:rsid w:val="04EB6CD8"/>
    <w:rsid w:val="05053F59"/>
    <w:rsid w:val="052D358F"/>
    <w:rsid w:val="05B774C0"/>
    <w:rsid w:val="06301BEE"/>
    <w:rsid w:val="064A0B04"/>
    <w:rsid w:val="06A67711"/>
    <w:rsid w:val="06C56A98"/>
    <w:rsid w:val="06C96E67"/>
    <w:rsid w:val="076759F3"/>
    <w:rsid w:val="07757C62"/>
    <w:rsid w:val="07776A1A"/>
    <w:rsid w:val="078A552A"/>
    <w:rsid w:val="07C437DC"/>
    <w:rsid w:val="07C45065"/>
    <w:rsid w:val="08346AFD"/>
    <w:rsid w:val="08367F10"/>
    <w:rsid w:val="08467BA2"/>
    <w:rsid w:val="084754AD"/>
    <w:rsid w:val="08900E90"/>
    <w:rsid w:val="092D6F27"/>
    <w:rsid w:val="0953392C"/>
    <w:rsid w:val="098944F1"/>
    <w:rsid w:val="09C85FA9"/>
    <w:rsid w:val="09E96A16"/>
    <w:rsid w:val="0A41526E"/>
    <w:rsid w:val="0A7A6F8E"/>
    <w:rsid w:val="0ADF2609"/>
    <w:rsid w:val="0B1F394D"/>
    <w:rsid w:val="0B2774D0"/>
    <w:rsid w:val="0B4412FD"/>
    <w:rsid w:val="0B587D10"/>
    <w:rsid w:val="0B5925E2"/>
    <w:rsid w:val="0BB53A47"/>
    <w:rsid w:val="0C1C27A5"/>
    <w:rsid w:val="0C802AD6"/>
    <w:rsid w:val="0C883B47"/>
    <w:rsid w:val="0CA15618"/>
    <w:rsid w:val="0D0E7642"/>
    <w:rsid w:val="0D9A1A4E"/>
    <w:rsid w:val="0DA13375"/>
    <w:rsid w:val="0DA21205"/>
    <w:rsid w:val="0DAA3284"/>
    <w:rsid w:val="0DFC1BD7"/>
    <w:rsid w:val="0E750DE6"/>
    <w:rsid w:val="0EF17A2A"/>
    <w:rsid w:val="0F286D13"/>
    <w:rsid w:val="0F523838"/>
    <w:rsid w:val="0F7B7EE2"/>
    <w:rsid w:val="0FEB1EDE"/>
    <w:rsid w:val="0FF90B5F"/>
    <w:rsid w:val="103447EA"/>
    <w:rsid w:val="107A487F"/>
    <w:rsid w:val="10C719F7"/>
    <w:rsid w:val="11082E90"/>
    <w:rsid w:val="111E3C0D"/>
    <w:rsid w:val="11414FAF"/>
    <w:rsid w:val="1170459F"/>
    <w:rsid w:val="117C2398"/>
    <w:rsid w:val="11C946FD"/>
    <w:rsid w:val="12997F32"/>
    <w:rsid w:val="13661332"/>
    <w:rsid w:val="14336050"/>
    <w:rsid w:val="148D6525"/>
    <w:rsid w:val="15E92144"/>
    <w:rsid w:val="15FC436A"/>
    <w:rsid w:val="164D4E4A"/>
    <w:rsid w:val="16E750EB"/>
    <w:rsid w:val="16F443FB"/>
    <w:rsid w:val="16F82540"/>
    <w:rsid w:val="172B481A"/>
    <w:rsid w:val="17363974"/>
    <w:rsid w:val="17EE4E3A"/>
    <w:rsid w:val="17FB367F"/>
    <w:rsid w:val="18D078C5"/>
    <w:rsid w:val="18EB45E1"/>
    <w:rsid w:val="18FA55F8"/>
    <w:rsid w:val="193C1746"/>
    <w:rsid w:val="194069AB"/>
    <w:rsid w:val="194977A8"/>
    <w:rsid w:val="19994A7E"/>
    <w:rsid w:val="199B0DE9"/>
    <w:rsid w:val="1A11067E"/>
    <w:rsid w:val="1A3207B2"/>
    <w:rsid w:val="1A322976"/>
    <w:rsid w:val="1B250502"/>
    <w:rsid w:val="1B301848"/>
    <w:rsid w:val="1B3617CA"/>
    <w:rsid w:val="1B8764AF"/>
    <w:rsid w:val="1BBE50D4"/>
    <w:rsid w:val="1C0F2618"/>
    <w:rsid w:val="1C165877"/>
    <w:rsid w:val="1C893844"/>
    <w:rsid w:val="1C955B10"/>
    <w:rsid w:val="1C9B0CD9"/>
    <w:rsid w:val="1CF33F36"/>
    <w:rsid w:val="1D7503B1"/>
    <w:rsid w:val="1DA14C41"/>
    <w:rsid w:val="1E11427D"/>
    <w:rsid w:val="1E1E41F3"/>
    <w:rsid w:val="1E4C5F92"/>
    <w:rsid w:val="1E9040C5"/>
    <w:rsid w:val="1EA4414E"/>
    <w:rsid w:val="1EAD3980"/>
    <w:rsid w:val="1F39617A"/>
    <w:rsid w:val="1F453FE4"/>
    <w:rsid w:val="1F700DDE"/>
    <w:rsid w:val="1F897E79"/>
    <w:rsid w:val="1FBA7FB6"/>
    <w:rsid w:val="200968C3"/>
    <w:rsid w:val="21585A81"/>
    <w:rsid w:val="22414FC4"/>
    <w:rsid w:val="22B84558"/>
    <w:rsid w:val="22C05EF1"/>
    <w:rsid w:val="23127FBD"/>
    <w:rsid w:val="238279DC"/>
    <w:rsid w:val="23AB15DF"/>
    <w:rsid w:val="23FC65C0"/>
    <w:rsid w:val="2406178E"/>
    <w:rsid w:val="24857EED"/>
    <w:rsid w:val="24B4455E"/>
    <w:rsid w:val="24D16999"/>
    <w:rsid w:val="24F04C32"/>
    <w:rsid w:val="24F25499"/>
    <w:rsid w:val="251C797D"/>
    <w:rsid w:val="257A40D1"/>
    <w:rsid w:val="25DF4A49"/>
    <w:rsid w:val="25DF5203"/>
    <w:rsid w:val="2630461B"/>
    <w:rsid w:val="263A70A1"/>
    <w:rsid w:val="26A956F4"/>
    <w:rsid w:val="26CE7D35"/>
    <w:rsid w:val="2705103D"/>
    <w:rsid w:val="272A26C7"/>
    <w:rsid w:val="27814366"/>
    <w:rsid w:val="28134980"/>
    <w:rsid w:val="285003EB"/>
    <w:rsid w:val="2854792F"/>
    <w:rsid w:val="28A856C3"/>
    <w:rsid w:val="28D4217C"/>
    <w:rsid w:val="28EC2B85"/>
    <w:rsid w:val="296637B4"/>
    <w:rsid w:val="29674765"/>
    <w:rsid w:val="29FA7EF7"/>
    <w:rsid w:val="29FE1769"/>
    <w:rsid w:val="2A3C3EEB"/>
    <w:rsid w:val="2A967EFB"/>
    <w:rsid w:val="2ADA76DB"/>
    <w:rsid w:val="2AF04AE5"/>
    <w:rsid w:val="2B2A389B"/>
    <w:rsid w:val="2B441EE1"/>
    <w:rsid w:val="2B5405D4"/>
    <w:rsid w:val="2C864465"/>
    <w:rsid w:val="2CC32865"/>
    <w:rsid w:val="2D2150A8"/>
    <w:rsid w:val="2D34382B"/>
    <w:rsid w:val="2DA42385"/>
    <w:rsid w:val="2DC56D9E"/>
    <w:rsid w:val="2E111E6B"/>
    <w:rsid w:val="2E187D44"/>
    <w:rsid w:val="2E2258E9"/>
    <w:rsid w:val="2EB76E88"/>
    <w:rsid w:val="2EF0203E"/>
    <w:rsid w:val="2EFB6CD6"/>
    <w:rsid w:val="2F891316"/>
    <w:rsid w:val="2F980FD8"/>
    <w:rsid w:val="2FB11815"/>
    <w:rsid w:val="2FB50B97"/>
    <w:rsid w:val="2FB5206E"/>
    <w:rsid w:val="30424FD0"/>
    <w:rsid w:val="305B4233"/>
    <w:rsid w:val="30645039"/>
    <w:rsid w:val="30D07C17"/>
    <w:rsid w:val="30E66592"/>
    <w:rsid w:val="30E77AB0"/>
    <w:rsid w:val="3130068B"/>
    <w:rsid w:val="31D670ED"/>
    <w:rsid w:val="328A38E6"/>
    <w:rsid w:val="32A30AE4"/>
    <w:rsid w:val="32BD5D0C"/>
    <w:rsid w:val="32F35C0A"/>
    <w:rsid w:val="334F191A"/>
    <w:rsid w:val="33FF0F93"/>
    <w:rsid w:val="34252862"/>
    <w:rsid w:val="343B35A6"/>
    <w:rsid w:val="34A151E4"/>
    <w:rsid w:val="34C32652"/>
    <w:rsid w:val="34E50E2F"/>
    <w:rsid w:val="35134175"/>
    <w:rsid w:val="35162260"/>
    <w:rsid w:val="351D1EFF"/>
    <w:rsid w:val="355C7F7E"/>
    <w:rsid w:val="360B1D24"/>
    <w:rsid w:val="364A31CE"/>
    <w:rsid w:val="36800188"/>
    <w:rsid w:val="373125F7"/>
    <w:rsid w:val="386A1800"/>
    <w:rsid w:val="38C210E8"/>
    <w:rsid w:val="38EA61D5"/>
    <w:rsid w:val="38F34393"/>
    <w:rsid w:val="39143780"/>
    <w:rsid w:val="39416F1D"/>
    <w:rsid w:val="39831AD2"/>
    <w:rsid w:val="39EA5177"/>
    <w:rsid w:val="3A5D127F"/>
    <w:rsid w:val="3AD119CE"/>
    <w:rsid w:val="3B000B54"/>
    <w:rsid w:val="3B261B0B"/>
    <w:rsid w:val="3B7F6607"/>
    <w:rsid w:val="3BBD4ABE"/>
    <w:rsid w:val="3BEF7C5E"/>
    <w:rsid w:val="3C284C13"/>
    <w:rsid w:val="3C37113D"/>
    <w:rsid w:val="3C462849"/>
    <w:rsid w:val="3CB0555C"/>
    <w:rsid w:val="3CBD2BCC"/>
    <w:rsid w:val="3D17496B"/>
    <w:rsid w:val="3D493E28"/>
    <w:rsid w:val="3D8D53A6"/>
    <w:rsid w:val="3F2217FC"/>
    <w:rsid w:val="3F4D348B"/>
    <w:rsid w:val="3F532CE4"/>
    <w:rsid w:val="3F86200C"/>
    <w:rsid w:val="3FE20FBB"/>
    <w:rsid w:val="401B043A"/>
    <w:rsid w:val="40F14125"/>
    <w:rsid w:val="413B68FE"/>
    <w:rsid w:val="41517377"/>
    <w:rsid w:val="417A0BAB"/>
    <w:rsid w:val="41E77431"/>
    <w:rsid w:val="41EB5598"/>
    <w:rsid w:val="41F003E5"/>
    <w:rsid w:val="420E7EF9"/>
    <w:rsid w:val="4227587E"/>
    <w:rsid w:val="42AE339B"/>
    <w:rsid w:val="432002D5"/>
    <w:rsid w:val="432415D0"/>
    <w:rsid w:val="439511FB"/>
    <w:rsid w:val="43A117D9"/>
    <w:rsid w:val="43B4707C"/>
    <w:rsid w:val="4405779C"/>
    <w:rsid w:val="4416595D"/>
    <w:rsid w:val="44754FFE"/>
    <w:rsid w:val="453B0DC3"/>
    <w:rsid w:val="4579083B"/>
    <w:rsid w:val="4597647A"/>
    <w:rsid w:val="45B72C49"/>
    <w:rsid w:val="46701DAB"/>
    <w:rsid w:val="46970718"/>
    <w:rsid w:val="469870C2"/>
    <w:rsid w:val="47085C5B"/>
    <w:rsid w:val="471475DD"/>
    <w:rsid w:val="473F26CA"/>
    <w:rsid w:val="475A0A52"/>
    <w:rsid w:val="47991500"/>
    <w:rsid w:val="479F117C"/>
    <w:rsid w:val="47D7286A"/>
    <w:rsid w:val="4839073A"/>
    <w:rsid w:val="483D5527"/>
    <w:rsid w:val="48824FEF"/>
    <w:rsid w:val="4897632F"/>
    <w:rsid w:val="48B92FC1"/>
    <w:rsid w:val="499C5E75"/>
    <w:rsid w:val="49AC0BA3"/>
    <w:rsid w:val="4A0F6A57"/>
    <w:rsid w:val="4A2938DB"/>
    <w:rsid w:val="4A5F21EC"/>
    <w:rsid w:val="4AD80222"/>
    <w:rsid w:val="4B5C6E5F"/>
    <w:rsid w:val="4B8B5415"/>
    <w:rsid w:val="4B986CC6"/>
    <w:rsid w:val="4C137A83"/>
    <w:rsid w:val="4D0F63A9"/>
    <w:rsid w:val="4D1F7CA2"/>
    <w:rsid w:val="4D2343F5"/>
    <w:rsid w:val="4D54383D"/>
    <w:rsid w:val="4DA0288B"/>
    <w:rsid w:val="4DC965D1"/>
    <w:rsid w:val="4DF22247"/>
    <w:rsid w:val="4E534399"/>
    <w:rsid w:val="4EF3311F"/>
    <w:rsid w:val="4F3A22F1"/>
    <w:rsid w:val="4F431FD7"/>
    <w:rsid w:val="4F61512D"/>
    <w:rsid w:val="4F7000DA"/>
    <w:rsid w:val="4F833F47"/>
    <w:rsid w:val="4FAB0AA4"/>
    <w:rsid w:val="4FE563C7"/>
    <w:rsid w:val="4FEC480E"/>
    <w:rsid w:val="505238E6"/>
    <w:rsid w:val="509424D1"/>
    <w:rsid w:val="50E44801"/>
    <w:rsid w:val="513466F0"/>
    <w:rsid w:val="51374290"/>
    <w:rsid w:val="51C554C8"/>
    <w:rsid w:val="52B430E3"/>
    <w:rsid w:val="53F81F35"/>
    <w:rsid w:val="54435DC4"/>
    <w:rsid w:val="54472497"/>
    <w:rsid w:val="54650A17"/>
    <w:rsid w:val="54727FF2"/>
    <w:rsid w:val="54B70A3C"/>
    <w:rsid w:val="551D1E0A"/>
    <w:rsid w:val="551E6478"/>
    <w:rsid w:val="560B2F28"/>
    <w:rsid w:val="564B7E55"/>
    <w:rsid w:val="56870753"/>
    <w:rsid w:val="56B918CB"/>
    <w:rsid w:val="57031B5A"/>
    <w:rsid w:val="5758652C"/>
    <w:rsid w:val="57675C06"/>
    <w:rsid w:val="578C060D"/>
    <w:rsid w:val="579025E8"/>
    <w:rsid w:val="57B82224"/>
    <w:rsid w:val="57E32F66"/>
    <w:rsid w:val="584826A2"/>
    <w:rsid w:val="59C17CDC"/>
    <w:rsid w:val="5A98305E"/>
    <w:rsid w:val="5AA454CE"/>
    <w:rsid w:val="5AB95CD7"/>
    <w:rsid w:val="5B212F41"/>
    <w:rsid w:val="5BA83EE7"/>
    <w:rsid w:val="5BB71D6D"/>
    <w:rsid w:val="5BD35112"/>
    <w:rsid w:val="5BD45F15"/>
    <w:rsid w:val="5BE600F3"/>
    <w:rsid w:val="5CE76A12"/>
    <w:rsid w:val="5D223AA6"/>
    <w:rsid w:val="5D2D563C"/>
    <w:rsid w:val="5D3E72C8"/>
    <w:rsid w:val="5D430636"/>
    <w:rsid w:val="5D8D29A3"/>
    <w:rsid w:val="5DD63283"/>
    <w:rsid w:val="5DF945CD"/>
    <w:rsid w:val="5E157969"/>
    <w:rsid w:val="5EC710AD"/>
    <w:rsid w:val="5ECA00BC"/>
    <w:rsid w:val="5EE14A76"/>
    <w:rsid w:val="5F2B3AA4"/>
    <w:rsid w:val="5F3877D2"/>
    <w:rsid w:val="5F5A0F09"/>
    <w:rsid w:val="5FB95790"/>
    <w:rsid w:val="5FDD49B9"/>
    <w:rsid w:val="60680B61"/>
    <w:rsid w:val="609A335F"/>
    <w:rsid w:val="60EC55A6"/>
    <w:rsid w:val="60FB224F"/>
    <w:rsid w:val="611916F4"/>
    <w:rsid w:val="615C4693"/>
    <w:rsid w:val="619E69A3"/>
    <w:rsid w:val="61BD4580"/>
    <w:rsid w:val="61FA5463"/>
    <w:rsid w:val="62514D2F"/>
    <w:rsid w:val="625E7C08"/>
    <w:rsid w:val="62A7219B"/>
    <w:rsid w:val="62AF6936"/>
    <w:rsid w:val="639730D9"/>
    <w:rsid w:val="63A806E7"/>
    <w:rsid w:val="63C2575F"/>
    <w:rsid w:val="63C900C1"/>
    <w:rsid w:val="63F37517"/>
    <w:rsid w:val="6440374B"/>
    <w:rsid w:val="64453345"/>
    <w:rsid w:val="64935BF7"/>
    <w:rsid w:val="64935DB6"/>
    <w:rsid w:val="64AD2FA5"/>
    <w:rsid w:val="64DE7265"/>
    <w:rsid w:val="652C29A4"/>
    <w:rsid w:val="660B04D4"/>
    <w:rsid w:val="675E6443"/>
    <w:rsid w:val="678E20F8"/>
    <w:rsid w:val="6838471D"/>
    <w:rsid w:val="688B3E5B"/>
    <w:rsid w:val="68992E12"/>
    <w:rsid w:val="68A17BEF"/>
    <w:rsid w:val="69090431"/>
    <w:rsid w:val="692152C8"/>
    <w:rsid w:val="693068BD"/>
    <w:rsid w:val="69343FA4"/>
    <w:rsid w:val="69EB679D"/>
    <w:rsid w:val="69EE42A4"/>
    <w:rsid w:val="6A080FA4"/>
    <w:rsid w:val="6A981016"/>
    <w:rsid w:val="6AB71C20"/>
    <w:rsid w:val="6B1548B0"/>
    <w:rsid w:val="6B805768"/>
    <w:rsid w:val="6BD93B44"/>
    <w:rsid w:val="6BE52F0D"/>
    <w:rsid w:val="6BEF5EEB"/>
    <w:rsid w:val="6C4130B6"/>
    <w:rsid w:val="6C4B0FC5"/>
    <w:rsid w:val="6C5A4FA8"/>
    <w:rsid w:val="6C6F36D9"/>
    <w:rsid w:val="6CA63962"/>
    <w:rsid w:val="6CDD13C9"/>
    <w:rsid w:val="6D434585"/>
    <w:rsid w:val="6D5A51E3"/>
    <w:rsid w:val="6D6C044A"/>
    <w:rsid w:val="6DC13DEA"/>
    <w:rsid w:val="6DC34512"/>
    <w:rsid w:val="6E0A7574"/>
    <w:rsid w:val="6E2D37F6"/>
    <w:rsid w:val="6E4702C9"/>
    <w:rsid w:val="6E7D5774"/>
    <w:rsid w:val="6E9C3C1A"/>
    <w:rsid w:val="6EDC42AB"/>
    <w:rsid w:val="6F010F55"/>
    <w:rsid w:val="6F283207"/>
    <w:rsid w:val="6FC11D71"/>
    <w:rsid w:val="701B7516"/>
    <w:rsid w:val="70465E34"/>
    <w:rsid w:val="70733C4E"/>
    <w:rsid w:val="70741E7D"/>
    <w:rsid w:val="70BE18F2"/>
    <w:rsid w:val="70C5766C"/>
    <w:rsid w:val="70E5642B"/>
    <w:rsid w:val="70E7419F"/>
    <w:rsid w:val="71E042CE"/>
    <w:rsid w:val="71F82089"/>
    <w:rsid w:val="727D702F"/>
    <w:rsid w:val="72F01A2D"/>
    <w:rsid w:val="72F31C41"/>
    <w:rsid w:val="730E1836"/>
    <w:rsid w:val="73A87218"/>
    <w:rsid w:val="746468AB"/>
    <w:rsid w:val="74C40D29"/>
    <w:rsid w:val="751D0070"/>
    <w:rsid w:val="75297679"/>
    <w:rsid w:val="7581070D"/>
    <w:rsid w:val="759C147C"/>
    <w:rsid w:val="75EF4FBF"/>
    <w:rsid w:val="75F32CC2"/>
    <w:rsid w:val="76002CE3"/>
    <w:rsid w:val="76366A86"/>
    <w:rsid w:val="764A6FD0"/>
    <w:rsid w:val="767E2072"/>
    <w:rsid w:val="769D32CE"/>
    <w:rsid w:val="77866E91"/>
    <w:rsid w:val="778954F9"/>
    <w:rsid w:val="77CF27FF"/>
    <w:rsid w:val="78C71A8C"/>
    <w:rsid w:val="78C74AC4"/>
    <w:rsid w:val="78E9553C"/>
    <w:rsid w:val="796E19CA"/>
    <w:rsid w:val="79D231E1"/>
    <w:rsid w:val="79D26D0E"/>
    <w:rsid w:val="79E926B4"/>
    <w:rsid w:val="7ADE0C2F"/>
    <w:rsid w:val="7AEA19BC"/>
    <w:rsid w:val="7B547983"/>
    <w:rsid w:val="7B93511D"/>
    <w:rsid w:val="7BD02D51"/>
    <w:rsid w:val="7C05252B"/>
    <w:rsid w:val="7C307549"/>
    <w:rsid w:val="7C353FAD"/>
    <w:rsid w:val="7C817052"/>
    <w:rsid w:val="7CCE4E22"/>
    <w:rsid w:val="7D2F3EE9"/>
    <w:rsid w:val="7D426D3C"/>
    <w:rsid w:val="7D7F4374"/>
    <w:rsid w:val="7DB6446B"/>
    <w:rsid w:val="7DC73331"/>
    <w:rsid w:val="7DF1453F"/>
    <w:rsid w:val="7DF27990"/>
    <w:rsid w:val="7E426A20"/>
    <w:rsid w:val="7E4A51FD"/>
    <w:rsid w:val="7E4A6B8A"/>
    <w:rsid w:val="7ED754F6"/>
    <w:rsid w:val="7EF42E72"/>
    <w:rsid w:val="7EFD5CE4"/>
    <w:rsid w:val="7F8123C9"/>
    <w:rsid w:val="7FC7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ind w:firstLine="0" w:firstLineChars="0"/>
      <w:outlineLvl w:val="2"/>
    </w:pPr>
    <w:rPr>
      <w:b/>
      <w:bCs/>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paragraph" w:customStyle="1" w:styleId="12">
    <w:name w:val="Default"/>
    <w:next w:val="13"/>
    <w:qFormat/>
    <w:uiPriority w:val="0"/>
    <w:pPr>
      <w:widowControl w:val="0"/>
      <w:autoSpaceDE w:val="0"/>
      <w:autoSpaceDN w:val="0"/>
      <w:adjustRightInd w:val="0"/>
      <w:snapToGrid w:val="0"/>
      <w:spacing w:line="360" w:lineRule="auto"/>
      <w:ind w:firstLine="602" w:firstLineChars="200"/>
    </w:pPr>
    <w:rPr>
      <w:rFonts w:ascii="仿宋_GB2312" w:hAnsi="仿宋_GB2312" w:eastAsia="宋体" w:cs="仿宋_GB2312"/>
      <w:color w:val="000000"/>
      <w:sz w:val="24"/>
      <w:szCs w:val="24"/>
      <w:lang w:val="en-US" w:eastAsia="zh-CN" w:bidi="ar-SA"/>
    </w:rPr>
  </w:style>
  <w:style w:type="paragraph" w:customStyle="1" w:styleId="13">
    <w:name w:val="样式 样式 首行缩进:  2 字符 + 首行缩进:  2 字符"/>
    <w:basedOn w:val="1"/>
    <w:next w:val="6"/>
    <w:qFormat/>
    <w:uiPriority w:val="0"/>
    <w:pPr>
      <w:snapToGrid w:val="0"/>
      <w:ind w:firstLine="56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181</Words>
  <Characters>1036</Characters>
  <Lines>8</Lines>
  <Paragraphs>2</Paragraphs>
  <TotalTime>0</TotalTime>
  <ScaleCrop>false</ScaleCrop>
  <LinksUpToDate>false</LinksUpToDate>
  <CharactersWithSpaces>1215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ylp</cp:lastModifiedBy>
  <cp:lastPrinted>2020-02-24T04:37:00Z</cp:lastPrinted>
  <dcterms:modified xsi:type="dcterms:W3CDTF">2020-09-22T07:54:04Z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