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bidi w:val="0"/>
        <w:snapToGrid/>
        <w:spacing w:line="360" w:lineRule="auto"/>
        <w:ind w:firstLine="0" w:firstLineChars="0"/>
        <w:jc w:val="center"/>
        <w:textAlignment w:val="auto"/>
        <w:rPr>
          <w:rFonts w:ascii="Times New Roman" w:hAnsi="Times New Roman" w:eastAsia="宋体" w:cs="Times New Roman"/>
          <w:b/>
          <w:spacing w:val="-17"/>
          <w:sz w:val="32"/>
          <w:szCs w:val="32"/>
          <w:shd w:val="clear" w:color="auto" w:fill="FFFFFF"/>
        </w:rPr>
      </w:pPr>
      <w:r>
        <w:rPr>
          <w:rFonts w:hint="eastAsia" w:ascii="Times New Roman" w:hAnsi="Times New Roman" w:cs="Times New Roman"/>
          <w:b/>
          <w:spacing w:val="0"/>
          <w:sz w:val="32"/>
          <w:szCs w:val="32"/>
          <w:lang w:eastAsia="zh-CN"/>
        </w:rPr>
        <w:t>溪南十锦农村基础设施建设项目</w:t>
      </w:r>
      <w:r>
        <w:rPr>
          <w:rFonts w:ascii="Times New Roman" w:hAnsi="Times New Roman" w:eastAsia="宋体" w:cs="Times New Roman"/>
          <w:b/>
          <w:color w:val="000000"/>
          <w:spacing w:val="0"/>
          <w:sz w:val="32"/>
          <w:szCs w:val="32"/>
        </w:rPr>
        <w:t>竣工环境保护验收意见</w:t>
      </w:r>
    </w:p>
    <w:p>
      <w:pPr>
        <w:pStyle w:val="14"/>
        <w:keepNext w:val="0"/>
        <w:keepLines w:val="0"/>
        <w:pageBreakBefore w:val="0"/>
        <w:widowControl w:val="0"/>
        <w:kinsoku/>
        <w:wordWrap/>
        <w:overflowPunct/>
        <w:topLinePunct w:val="0"/>
        <w:bidi w:val="0"/>
        <w:snapToGrid/>
        <w:spacing w:line="360" w:lineRule="auto"/>
        <w:ind w:left="0" w:leftChars="0" w:firstLine="560" w:firstLineChars="200"/>
        <w:jc w:val="left"/>
        <w:textAlignment w:val="auto"/>
        <w:rPr>
          <w:rFonts w:ascii="Times New Roman" w:hAnsi="Times New Roman" w:eastAsia="仿宋" w:cs="Times New Roman"/>
          <w:sz w:val="28"/>
          <w:szCs w:val="28"/>
        </w:rPr>
      </w:pPr>
      <w:r>
        <w:rPr>
          <w:rFonts w:hint="eastAsia" w:ascii="Times New Roman" w:hAnsi="Times New Roman" w:eastAsia="仿宋" w:cs="Times New Roman"/>
          <w:color w:val="auto"/>
          <w:sz w:val="28"/>
          <w:szCs w:val="28"/>
          <w:lang w:eastAsia="zh-CN"/>
        </w:rPr>
        <w:t>2020年8月</w:t>
      </w:r>
      <w:r>
        <w:rPr>
          <w:rFonts w:hint="eastAsia" w:ascii="Times New Roman" w:hAnsi="Times New Roman" w:eastAsia="仿宋" w:cs="Times New Roman"/>
          <w:color w:val="auto"/>
          <w:sz w:val="28"/>
          <w:szCs w:val="28"/>
          <w:lang w:val="en-US" w:eastAsia="zh-CN"/>
        </w:rPr>
        <w:t>20</w:t>
      </w:r>
      <w:r>
        <w:rPr>
          <w:rFonts w:hint="eastAsia" w:ascii="Times New Roman" w:hAnsi="Times New Roman" w:eastAsia="仿宋" w:cs="Times New Roman"/>
          <w:color w:val="auto"/>
          <w:sz w:val="28"/>
          <w:szCs w:val="28"/>
          <w:lang w:eastAsia="zh-CN"/>
        </w:rPr>
        <w:t>日</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贵阳城发项目管理有限公司</w:t>
      </w:r>
      <w:r>
        <w:rPr>
          <w:rFonts w:hint="eastAsia" w:ascii="Times New Roman" w:hAnsi="Times New Roman" w:eastAsia="仿宋" w:cs="Times New Roman"/>
          <w:sz w:val="28"/>
          <w:szCs w:val="28"/>
        </w:rPr>
        <w:t>根据</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溪南十锦农村基础设施建设项目</w:t>
      </w:r>
      <w:r>
        <w:rPr>
          <w:rFonts w:hint="default" w:ascii="Times New Roman" w:hAnsi="Times New Roman" w:eastAsia="仿宋" w:cs="Times New Roman"/>
          <w:sz w:val="28"/>
          <w:szCs w:val="28"/>
        </w:rPr>
        <w:t>竣工环境保护</w:t>
      </w:r>
      <w:r>
        <w:rPr>
          <w:rFonts w:hint="eastAsia" w:ascii="Times New Roman" w:hAnsi="Times New Roman" w:eastAsia="仿宋" w:cs="Times New Roman"/>
          <w:sz w:val="28"/>
          <w:szCs w:val="28"/>
          <w:lang w:eastAsia="zh-CN"/>
        </w:rPr>
        <w:t>验收调查表</w:t>
      </w:r>
      <w:r>
        <w:rPr>
          <w:rFonts w:hint="eastAsia" w:ascii="Times New Roman" w:hAnsi="Times New Roman" w:eastAsia="仿宋" w:cs="Times New Roman"/>
          <w:sz w:val="28"/>
          <w:szCs w:val="28"/>
        </w:rPr>
        <w:t>》并对照《建设项目环境保护验收暂行办法》，依照国家有关法律法规、建设项目竣工环境保护验收技术规范</w:t>
      </w:r>
      <w:r>
        <w:rPr>
          <w:rFonts w:hint="eastAsia" w:ascii="Times New Roman" w:hAnsi="Times New Roman" w:eastAsia="仿宋" w:cs="Times New Roman"/>
          <w:sz w:val="28"/>
          <w:szCs w:val="28"/>
          <w:lang w:val="en-US" w:eastAsia="zh-CN"/>
        </w:rPr>
        <w:t>和指南</w:t>
      </w:r>
      <w:r>
        <w:rPr>
          <w:rFonts w:hint="eastAsia" w:ascii="Times New Roman" w:hAnsi="Times New Roman" w:eastAsia="仿宋" w:cs="Times New Roman"/>
          <w:sz w:val="28"/>
          <w:szCs w:val="28"/>
        </w:rPr>
        <w:t>、本项目环境影响</w:t>
      </w:r>
      <w:r>
        <w:rPr>
          <w:rFonts w:hint="eastAsia" w:ascii="Times New Roman" w:hAnsi="Times New Roman" w:eastAsia="仿宋" w:cs="Times New Roman"/>
          <w:sz w:val="28"/>
          <w:szCs w:val="28"/>
          <w:lang w:eastAsia="zh-CN"/>
        </w:rPr>
        <w:t>报告表</w:t>
      </w:r>
      <w:r>
        <w:rPr>
          <w:rFonts w:hint="eastAsia" w:ascii="Times New Roman" w:hAnsi="Times New Roman" w:eastAsia="仿宋" w:cs="Times New Roman"/>
          <w:sz w:val="28"/>
          <w:szCs w:val="28"/>
        </w:rPr>
        <w:t>和</w:t>
      </w:r>
      <w:r>
        <w:rPr>
          <w:rFonts w:hint="eastAsia" w:ascii="Times New Roman" w:hAnsi="Times New Roman" w:eastAsia="仿宋" w:cs="Times New Roman"/>
          <w:sz w:val="28"/>
          <w:szCs w:val="28"/>
          <w:lang w:eastAsia="zh-CN"/>
        </w:rPr>
        <w:t>贵阳市花溪区环境保护局</w:t>
      </w:r>
      <w:r>
        <w:rPr>
          <w:rFonts w:hint="eastAsia" w:ascii="Times New Roman" w:hAnsi="Times New Roman" w:eastAsia="仿宋" w:cs="Times New Roman"/>
          <w:sz w:val="28"/>
          <w:szCs w:val="28"/>
        </w:rPr>
        <w:t>对环境影响</w:t>
      </w:r>
      <w:r>
        <w:rPr>
          <w:rFonts w:hint="eastAsia" w:ascii="Times New Roman" w:hAnsi="Times New Roman" w:eastAsia="仿宋" w:cs="Times New Roman"/>
          <w:sz w:val="28"/>
          <w:szCs w:val="28"/>
          <w:lang w:eastAsia="zh-CN"/>
        </w:rPr>
        <w:t>报告表</w:t>
      </w:r>
      <w:r>
        <w:rPr>
          <w:rFonts w:hint="eastAsia" w:ascii="Times New Roman" w:hAnsi="Times New Roman" w:eastAsia="仿宋" w:cs="Times New Roman"/>
          <w:sz w:val="28"/>
          <w:szCs w:val="28"/>
        </w:rPr>
        <w:t>的批复等要求对本项目进行验收，提出意见如下：</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1、建设地点、规模、主要建设内容</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本</w:t>
      </w:r>
      <w:r>
        <w:rPr>
          <w:rFonts w:hint="eastAsia" w:ascii="Times New Roman" w:hAnsi="Times New Roman" w:eastAsia="仿宋" w:cs="Times New Roman"/>
          <w:sz w:val="28"/>
          <w:szCs w:val="28"/>
        </w:rPr>
        <w:t>项目位于贵阳市花溪区青岩镇山王庙村、黔陶乡马场村、高坡乡石门村、高坡乡扰绕村</w:t>
      </w:r>
      <w:r>
        <w:rPr>
          <w:rFonts w:hint="eastAsia" w:ascii="Times New Roman" w:hAnsi="Times New Roman" w:eastAsia="仿宋" w:cs="Times New Roman"/>
          <w:sz w:val="28"/>
          <w:szCs w:val="28"/>
          <w:lang w:eastAsia="zh-CN"/>
        </w:rPr>
        <w:t>。项目共改造乡村道路、电瓶车道11300m；新建停车场13300m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，对山王庙村、扰绕村进行电力系统改造；新建垃圾箱及收集装置97处，并配备一台垃圾清运车；新建公厕1座；新建服务及公共建筑面积4770m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，包括马场村游客服务中心440m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、山王庙村村民议事厅及文化广场500m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、扰绕村游客服务中心2400m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、扰绕村露营服务基地500m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、石门村两馆一厅工程930m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；新建步道、栈道、梯道6124m；景观改造、提升46870m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，庭院景观提升40户；改造大型标志牌5个，内部导视系统86个；建设扰绕村寨门一座；对扰绕村文化元素展、扰绕十井进行改造。主要建设</w:t>
      </w:r>
      <w:r>
        <w:rPr>
          <w:rFonts w:hint="eastAsia" w:ascii="Times New Roman" w:hAnsi="Times New Roman" w:eastAsia="仿宋" w:cs="Times New Roman"/>
          <w:sz w:val="28"/>
          <w:szCs w:val="28"/>
          <w:lang w:val="en-US" w:eastAsia="zh-CN"/>
        </w:rPr>
        <w:t>内容为上述主体工程、储运工程、辅助工程、公用工程、环保工程等。实际马场村污水管网、山王庙村污水管网、马场村污水设施、扰绕村污水设施未建。</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2、建设过程及环保审批情况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2017年</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遵义天力环境工程有限责任公司编制完成《</w:t>
      </w:r>
      <w:r>
        <w:rPr>
          <w:rFonts w:hint="eastAsia" w:ascii="Times New Roman" w:hAnsi="Times New Roman" w:eastAsia="仿宋" w:cs="Times New Roman"/>
          <w:sz w:val="28"/>
          <w:szCs w:val="28"/>
          <w:lang w:eastAsia="zh-CN"/>
        </w:rPr>
        <w:t>溪南十锦农村基础设施建设项目</w:t>
      </w:r>
      <w:r>
        <w:rPr>
          <w:rFonts w:hint="eastAsia" w:ascii="Times New Roman" w:hAnsi="Times New Roman" w:eastAsia="仿宋" w:cs="Times New Roman"/>
          <w:sz w:val="28"/>
          <w:szCs w:val="28"/>
        </w:rPr>
        <w:t>环境影响</w:t>
      </w:r>
      <w:r>
        <w:rPr>
          <w:rFonts w:hint="eastAsia" w:ascii="Times New Roman" w:hAnsi="Times New Roman" w:eastAsia="仿宋" w:cs="Times New Roman"/>
          <w:sz w:val="28"/>
          <w:szCs w:val="28"/>
          <w:lang w:eastAsia="zh-CN"/>
        </w:rPr>
        <w:t>报告表</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2017年3月</w:t>
      </w:r>
      <w:r>
        <w:rPr>
          <w:rFonts w:hint="eastAsia" w:ascii="Times New Roman" w:hAnsi="Times New Roman" w:eastAsia="仿宋" w:cs="Times New Roman"/>
          <w:sz w:val="28"/>
          <w:szCs w:val="28"/>
          <w:lang w:val="en-US" w:eastAsia="zh-CN"/>
        </w:rPr>
        <w:t>10</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，贵阳市花溪区环境保护局</w:t>
      </w:r>
      <w:r>
        <w:rPr>
          <w:rFonts w:hint="eastAsia" w:ascii="Times New Roman" w:hAnsi="Times New Roman" w:eastAsia="仿宋" w:cs="Times New Roman"/>
          <w:sz w:val="28"/>
          <w:szCs w:val="28"/>
          <w:lang w:val="en-US" w:eastAsia="zh-CN"/>
        </w:rPr>
        <w:t>以花环表字[2017]37号文</w:t>
      </w:r>
      <w:r>
        <w:rPr>
          <w:rFonts w:hint="eastAsia" w:ascii="Times New Roman" w:hAnsi="Times New Roman" w:eastAsia="仿宋" w:cs="Times New Roman"/>
          <w:sz w:val="28"/>
          <w:szCs w:val="28"/>
        </w:rPr>
        <w:t>对该</w:t>
      </w:r>
      <w:r>
        <w:rPr>
          <w:rFonts w:hint="eastAsia" w:ascii="Times New Roman" w:hAnsi="Times New Roman" w:eastAsia="仿宋" w:cs="Times New Roman"/>
          <w:sz w:val="28"/>
          <w:szCs w:val="28"/>
          <w:lang w:eastAsia="zh-CN"/>
        </w:rPr>
        <w:t>报告表</w:t>
      </w:r>
      <w:r>
        <w:rPr>
          <w:rFonts w:hint="eastAsia" w:ascii="Times New Roman" w:hAnsi="Times New Roman" w:eastAsia="仿宋" w:cs="Times New Roman"/>
          <w:sz w:val="28"/>
          <w:szCs w:val="28"/>
        </w:rPr>
        <w:t>予以批复。</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w:t>
      </w:r>
      <w:r>
        <w:rPr>
          <w:rFonts w:hint="eastAsia" w:ascii="Times New Roman" w:hAnsi="Times New Roman" w:eastAsia="仿宋" w:cs="Times New Roman"/>
          <w:sz w:val="28"/>
          <w:szCs w:val="28"/>
          <w:lang w:eastAsia="zh-CN"/>
        </w:rPr>
        <w:t>于</w:t>
      </w:r>
      <w:r>
        <w:rPr>
          <w:rFonts w:hint="eastAsia" w:ascii="Times New Roman" w:hAnsi="Times New Roman" w:eastAsia="仿宋" w:cs="Times New Roman"/>
          <w:sz w:val="28"/>
          <w:szCs w:val="28"/>
          <w:lang w:val="en-US" w:eastAsia="zh-CN"/>
        </w:rPr>
        <w:t>2017年4月开工建设，2018年5月</w:t>
      </w:r>
      <w:r>
        <w:rPr>
          <w:rFonts w:hint="eastAsia" w:ascii="Times New Roman" w:hAnsi="Times New Roman" w:eastAsia="仿宋" w:cs="Times New Roman"/>
          <w:sz w:val="28"/>
          <w:szCs w:val="28"/>
          <w:lang w:eastAsia="zh-CN"/>
        </w:rPr>
        <w:t>建成</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3、投资情况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本项目总投资</w:t>
      </w:r>
      <w:r>
        <w:rPr>
          <w:rFonts w:hint="eastAsia" w:ascii="Times New Roman" w:hAnsi="Times New Roman" w:eastAsia="仿宋" w:cs="Times New Roman"/>
          <w:color w:val="auto"/>
          <w:sz w:val="28"/>
          <w:szCs w:val="28"/>
          <w:lang w:eastAsia="zh-CN"/>
        </w:rPr>
        <w:t>9150.42</w:t>
      </w:r>
      <w:r>
        <w:rPr>
          <w:rFonts w:hint="eastAsia" w:ascii="Times New Roman" w:hAnsi="Times New Roman" w:eastAsia="仿宋" w:cs="Times New Roman"/>
          <w:color w:val="auto"/>
          <w:sz w:val="28"/>
          <w:szCs w:val="28"/>
          <w:lang w:val="en-US" w:eastAsia="zh-CN"/>
        </w:rPr>
        <w:t>万</w:t>
      </w:r>
      <w:r>
        <w:rPr>
          <w:rFonts w:hint="eastAsia" w:ascii="Times New Roman" w:hAnsi="Times New Roman" w:eastAsia="仿宋" w:cs="Times New Roman"/>
          <w:color w:val="auto"/>
          <w:sz w:val="28"/>
          <w:szCs w:val="28"/>
        </w:rPr>
        <w:t>元，其中环保投资约</w:t>
      </w:r>
      <w:r>
        <w:rPr>
          <w:rFonts w:hint="eastAsia" w:ascii="Times New Roman" w:hAnsi="Times New Roman" w:eastAsia="仿宋" w:cs="Times New Roman"/>
          <w:color w:val="auto"/>
          <w:sz w:val="28"/>
          <w:szCs w:val="28"/>
          <w:lang w:val="en-US" w:eastAsia="zh-CN"/>
        </w:rPr>
        <w:t>117</w:t>
      </w:r>
      <w:r>
        <w:rPr>
          <w:rFonts w:hint="eastAsia" w:ascii="Times New Roman" w:hAnsi="Times New Roman" w:eastAsia="仿宋" w:cs="Times New Roman"/>
          <w:color w:val="auto"/>
          <w:sz w:val="28"/>
          <w:szCs w:val="28"/>
        </w:rPr>
        <w:t>万元</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4、验收范围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污水处理由“新增废水处理设施17套，将员工及游客生活污水、保洁废水、附近部分村民生活污水进行收集处理达标后外排，餐饮废水先隔油沉淀处理后进化粪池+污水处理设施处理达标后外排”变更为“员工均为周边村民，产生的生活污水及餐饮废水通过修建旱厕，餐饮废水及生活污水收集沉淀后通过消毒处理用于项目周边村庄农肥，不外排”。项目环保投资由</w:t>
      </w:r>
      <w:r>
        <w:rPr>
          <w:rFonts w:hint="default" w:ascii="Times New Roman" w:hAnsi="Times New Roman" w:eastAsia="仿宋" w:cs="Times New Roman"/>
          <w:color w:val="auto"/>
          <w:kern w:val="0"/>
          <w:sz w:val="28"/>
          <w:szCs w:val="28"/>
        </w:rPr>
        <w:t>617</w:t>
      </w:r>
      <w:r>
        <w:rPr>
          <w:rFonts w:hint="eastAsia" w:ascii="Times New Roman" w:hAnsi="Times New Roman" w:eastAsia="仿宋" w:cs="Times New Roman"/>
          <w:color w:val="auto"/>
          <w:kern w:val="0"/>
          <w:sz w:val="28"/>
          <w:szCs w:val="28"/>
          <w:lang w:eastAsia="zh-CN"/>
        </w:rPr>
        <w:t>万元变更为实际投资</w:t>
      </w:r>
      <w:r>
        <w:rPr>
          <w:rFonts w:hint="default" w:ascii="Times New Roman" w:hAnsi="Times New Roman" w:eastAsia="仿宋" w:cs="Times New Roman"/>
          <w:color w:val="auto"/>
          <w:kern w:val="0"/>
          <w:sz w:val="28"/>
          <w:szCs w:val="28"/>
        </w:rPr>
        <w:t>117</w:t>
      </w:r>
      <w:r>
        <w:rPr>
          <w:rFonts w:hint="eastAsia" w:ascii="Times New Roman" w:hAnsi="Times New Roman" w:eastAsia="仿宋" w:cs="Times New Roman"/>
          <w:color w:val="auto"/>
          <w:kern w:val="0"/>
          <w:sz w:val="28"/>
          <w:szCs w:val="28"/>
          <w:lang w:eastAsia="zh-CN"/>
        </w:rPr>
        <w:t>万元。</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以上变动贵阳城发项目管理有限公司已出具变更说明。</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在严格环保管理、确保生活污水及餐饮废水不外排的前提下，以上变动对环境影响不大</w:t>
      </w:r>
      <w:r>
        <w:rPr>
          <w:rFonts w:hint="eastAsia" w:ascii="仿宋" w:hAnsi="仿宋" w:eastAsia="仿宋" w:cs="仿宋"/>
          <w:color w:val="auto"/>
          <w:kern w:val="0"/>
          <w:sz w:val="28"/>
          <w:szCs w:val="28"/>
          <w:lang w:val="en-US" w:eastAsia="zh-CN"/>
        </w:rPr>
        <w:t>。</w:t>
      </w:r>
    </w:p>
    <w:p>
      <w:pPr>
        <w:keepNext w:val="0"/>
        <w:keepLines w:val="0"/>
        <w:pageBreakBefore w:val="0"/>
        <w:kinsoku/>
        <w:wordWrap/>
        <w:overflowPunct/>
        <w:topLinePunct w:val="0"/>
        <w:bidi w:val="0"/>
        <w:adjustRightInd w:val="0"/>
        <w:spacing w:after="0" w:line="620" w:lineRule="exact"/>
        <w:ind w:firstLine="562" w:firstLineChars="200"/>
        <w:textAlignment w:val="auto"/>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三、环保设施</w:t>
      </w:r>
      <w:r>
        <w:rPr>
          <w:rFonts w:hint="eastAsia" w:ascii="Times New Roman" w:hAnsi="Times New Roman" w:eastAsia="仿宋" w:cs="Times New Roman"/>
          <w:b/>
          <w:bCs/>
          <w:color w:val="auto"/>
          <w:sz w:val="28"/>
          <w:szCs w:val="28"/>
        </w:rPr>
        <w:t>及措施</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生态保护工程和设施</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按相关要求制订水土保持方案，按照有关技术规范施工，并加强相应的管理，确保不加重项目区域水土流失。</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施工结束后进行绿化恢复。</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对施工人员加强宣传教育，禁止捕杀野生动物，晚上禁止施工。</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2、污染防治和处置设施</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废水</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员工均为周边村民，产生的生活污水及餐饮废水通过修建旱厕收集后用于项目周边村庄农肥，不外排。</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（2）废气</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项目停车场均为地面生态式，周围均绿化植草。</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垃圾收集桶为生态环保型，定期由相关工作人员进行消毒处理，生活垃圾日产日清。餐厨废物交周边村民作为饲料。</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公厕周边绿化，定期由管理人员清扫消毒。</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餐饮企业运营后产生的油烟按相关环保管理要求实施治理。</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（3）噪声</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项目路边设置“禁止鸣笛”标识</w:t>
      </w:r>
      <w:r>
        <w:rPr>
          <w:rFonts w:hint="eastAsia" w:ascii="Times New Roman" w:hAnsi="Times New Roman" w:eastAsia="仿宋" w:cs="Times New Roman"/>
          <w:color w:val="auto"/>
          <w:sz w:val="28"/>
          <w:szCs w:val="28"/>
          <w:lang w:eastAsia="zh-CN"/>
        </w:rPr>
        <w:t>。</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加强</w:t>
      </w:r>
      <w:r>
        <w:rPr>
          <w:rFonts w:hint="eastAsia" w:ascii="Times New Roman" w:hAnsi="Times New Roman" w:eastAsia="仿宋" w:cs="Times New Roman"/>
          <w:color w:val="auto"/>
          <w:sz w:val="28"/>
          <w:szCs w:val="28"/>
        </w:rPr>
        <w:t>文明旅游宣传与教育。</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区内、道路边绿化</w:t>
      </w:r>
      <w:r>
        <w:rPr>
          <w:rFonts w:hint="eastAsia" w:ascii="Times New Roman" w:hAnsi="Times New Roman" w:eastAsia="仿宋" w:cs="Times New Roman"/>
          <w:color w:val="auto"/>
          <w:sz w:val="28"/>
          <w:szCs w:val="28"/>
          <w:lang w:eastAsia="zh-CN"/>
        </w:rPr>
        <w:t>。</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固体废物</w:t>
      </w:r>
    </w:p>
    <w:p>
      <w:pPr>
        <w:pStyle w:val="2"/>
        <w:keepNext w:val="0"/>
        <w:keepLines w:val="0"/>
        <w:pageBreakBefore w:val="0"/>
        <w:kinsoku/>
        <w:wordWrap/>
        <w:overflowPunct/>
        <w:topLinePunct w:val="0"/>
        <w:bidi w:val="0"/>
        <w:adjustRightInd w:val="0"/>
        <w:spacing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项目营运期产生的固体废物主要为员工及游客产生的生活垃圾及餐饮企业产生的餐饮垃圾以及周边绿化的枯枝落叶，</w:t>
      </w:r>
    </w:p>
    <w:p>
      <w:pPr>
        <w:pStyle w:val="2"/>
        <w:keepNext w:val="0"/>
        <w:keepLines w:val="0"/>
        <w:pageBreakBefore w:val="0"/>
        <w:kinsoku/>
        <w:wordWrap/>
        <w:overflowPunct/>
        <w:topLinePunct w:val="0"/>
        <w:bidi w:val="0"/>
        <w:adjustRightInd w:val="0"/>
        <w:spacing w:line="620" w:lineRule="exact"/>
        <w:ind w:firstLine="560" w:firstLineChars="200"/>
        <w:textAlignment w:val="auto"/>
        <w:rPr>
          <w:rFonts w:hint="default" w:ascii="Times New Roman" w:hAnsi="Times New Roman" w:eastAsia="仿宋" w:cs="Times New Roman"/>
          <w:color w:val="FF0000"/>
          <w:sz w:val="28"/>
          <w:szCs w:val="28"/>
          <w:lang w:val="en-US" w:eastAsia="zh-CN"/>
        </w:rPr>
      </w:pPr>
      <w:r>
        <w:rPr>
          <w:rFonts w:hint="eastAsia" w:ascii="Times New Roman" w:hAnsi="Times New Roman" w:eastAsia="仿宋" w:cs="Times New Roman"/>
          <w:color w:val="auto"/>
          <w:sz w:val="28"/>
          <w:szCs w:val="28"/>
          <w:lang w:eastAsia="zh-CN"/>
        </w:rPr>
        <w:t>设置垃圾收集点，垃圾收集桶为生态环保型，定期由相关工作人员进行消毒处理</w:t>
      </w:r>
      <w:r>
        <w:rPr>
          <w:rFonts w:hint="eastAsia" w:ascii="Times New Roman" w:hAnsi="Times New Roman" w:eastAsia="仿宋" w:cs="Times New Roman"/>
          <w:color w:val="auto"/>
          <w:sz w:val="28"/>
          <w:szCs w:val="28"/>
          <w:lang w:eastAsia="zh-CN"/>
        </w:rPr>
        <w:t>，产生的生活垃圾日产日清由管理人员收集后交由环卫部门集中清运至城市生活垃圾填埋场处理。</w:t>
      </w:r>
      <w:r>
        <w:rPr>
          <w:rFonts w:hint="eastAsia" w:ascii="Times New Roman" w:hAnsi="Times New Roman" w:eastAsia="仿宋" w:cs="Times New Roman"/>
          <w:color w:val="auto"/>
          <w:sz w:val="28"/>
          <w:szCs w:val="28"/>
          <w:lang w:val="en-US" w:eastAsia="zh-CN"/>
        </w:rPr>
        <w:t>餐厨废物交周边村民作为饲料。</w:t>
      </w:r>
    </w:p>
    <w:p>
      <w:pPr>
        <w:pStyle w:val="2"/>
        <w:keepNext w:val="0"/>
        <w:keepLines w:val="0"/>
        <w:pageBreakBefore w:val="0"/>
        <w:kinsoku/>
        <w:wordWrap/>
        <w:overflowPunct/>
        <w:topLinePunct w:val="0"/>
        <w:bidi w:val="0"/>
        <w:adjustRightInd w:val="0"/>
        <w:spacing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植被的枯枝落叶定期由管理人员清扫收集清运至林木区作为养料。</w:t>
      </w:r>
    </w:p>
    <w:p>
      <w:pPr>
        <w:keepNext w:val="0"/>
        <w:keepLines w:val="0"/>
        <w:pageBreakBefore w:val="0"/>
        <w:kinsoku/>
        <w:wordWrap/>
        <w:overflowPunct/>
        <w:topLinePunct w:val="0"/>
        <w:bidi w:val="0"/>
        <w:adjustRightInd w:val="0"/>
        <w:spacing w:after="0" w:line="620" w:lineRule="exact"/>
        <w:ind w:firstLine="562" w:firstLineChars="200"/>
        <w:textAlignment w:val="auto"/>
        <w:rPr>
          <w:rFonts w:hint="eastAsia"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四、</w:t>
      </w:r>
      <w:r>
        <w:rPr>
          <w:rFonts w:hint="eastAsia" w:ascii="Times New Roman" w:hAnsi="Times New Roman" w:eastAsia="仿宋" w:cs="Times New Roman"/>
          <w:b/>
          <w:bCs/>
          <w:color w:val="auto"/>
          <w:sz w:val="28"/>
          <w:szCs w:val="28"/>
        </w:rPr>
        <w:t>环境保护设施调试运行效果</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b w:val="0"/>
          <w:bCs w:val="0"/>
          <w:color w:val="auto"/>
          <w:sz w:val="28"/>
          <w:szCs w:val="28"/>
        </w:rPr>
      </w:pPr>
      <w:r>
        <w:rPr>
          <w:rFonts w:hint="eastAsia" w:ascii="Times New Roman" w:hAnsi="Times New Roman" w:eastAsia="仿宋" w:cs="Times New Roman"/>
          <w:b w:val="0"/>
          <w:bCs w:val="0"/>
          <w:color w:val="auto"/>
          <w:sz w:val="28"/>
          <w:szCs w:val="28"/>
          <w:lang w:val="en-US" w:eastAsia="zh-CN"/>
        </w:rPr>
        <w:t>1、</w:t>
      </w:r>
      <w:r>
        <w:rPr>
          <w:rFonts w:hint="eastAsia" w:ascii="Times New Roman" w:hAnsi="Times New Roman" w:eastAsia="仿宋" w:cs="Times New Roman"/>
          <w:b w:val="0"/>
          <w:bCs w:val="0"/>
          <w:color w:val="auto"/>
          <w:sz w:val="28"/>
          <w:szCs w:val="28"/>
        </w:rPr>
        <w:t>工况记录</w:t>
      </w:r>
    </w:p>
    <w:p>
      <w:pPr>
        <w:keepNext w:val="0"/>
        <w:keepLines w:val="0"/>
        <w:pageBreakBefore w:val="0"/>
        <w:kinsoku/>
        <w:wordWrap/>
        <w:overflowPunct/>
        <w:topLinePunct w:val="0"/>
        <w:bidi w:val="0"/>
        <w:adjustRightInd w:val="0"/>
        <w:spacing w:after="0" w:line="620" w:lineRule="exact"/>
        <w:ind w:firstLine="560" w:firstLineChars="200"/>
        <w:textAlignment w:val="auto"/>
        <w:rPr>
          <w:rFonts w:ascii="Times New Roman" w:hAnsi="Times New Roman" w:eastAsia="仿宋" w:cs="Times New Roman"/>
          <w:b w:val="0"/>
          <w:bCs w:val="0"/>
          <w:color w:val="auto"/>
          <w:sz w:val="28"/>
          <w:szCs w:val="28"/>
        </w:rPr>
      </w:pPr>
      <w:r>
        <w:rPr>
          <w:rFonts w:hint="eastAsia" w:ascii="Times New Roman" w:hAnsi="Times New Roman" w:eastAsia="仿宋" w:cs="Times New Roman"/>
          <w:b w:val="0"/>
          <w:bCs w:val="0"/>
          <w:color w:val="auto"/>
          <w:sz w:val="28"/>
          <w:szCs w:val="28"/>
        </w:rPr>
        <w:t>目前本项目运行稳定，达到竣工环保验收调查工作条件。</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2、生态保护工程和设施实施运行效果</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根据《溪南十锦农村基础设施建设项目竣工环境保护验收调查表》结论：</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项目区有丰富的绿化植物群落，空气清新，项目营运期间未对野生动物造成危害，并减少了水土流失。</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项目未对生态环境造成明显不利影响。</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b w:val="0"/>
          <w:bCs w:val="0"/>
          <w:color w:val="auto"/>
          <w:sz w:val="28"/>
          <w:szCs w:val="28"/>
          <w:lang w:val="en-US" w:eastAsia="zh-CN"/>
        </w:rPr>
      </w:pPr>
      <w:r>
        <w:rPr>
          <w:rFonts w:hint="eastAsia" w:ascii="Times New Roman" w:hAnsi="Times New Roman" w:eastAsia="仿宋" w:cs="Times New Roman"/>
          <w:b w:val="0"/>
          <w:bCs w:val="0"/>
          <w:color w:val="auto"/>
          <w:sz w:val="28"/>
          <w:szCs w:val="28"/>
          <w:lang w:val="en-US" w:eastAsia="zh-CN"/>
        </w:rPr>
        <w:t>3、污染防治和处置设施处理效果</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根据贵州伍洲同创检测科技有限公司2020年7月30日至2020年7月31日现场监测结果：</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无组织排放氨、硫化氢浓度监测结果满足《贵州省环境污染物排放标准》（DB52/864-2013）表4无组织排放监控浓度限值要求。</w:t>
      </w:r>
    </w:p>
    <w:p>
      <w:pPr>
        <w:keepNext w:val="0"/>
        <w:keepLines w:val="0"/>
        <w:pageBreakBefore w:val="0"/>
        <w:kinsoku/>
        <w:wordWrap/>
        <w:overflowPunct/>
        <w:topLinePunct w:val="0"/>
        <w:bidi w:val="0"/>
        <w:adjustRightInd w:val="0"/>
        <w:spacing w:after="0" w:line="620" w:lineRule="exact"/>
        <w:ind w:firstLine="562" w:firstLineChars="200"/>
        <w:jc w:val="both"/>
        <w:textAlignment w:val="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五</w:t>
      </w:r>
      <w:r>
        <w:rPr>
          <w:rFonts w:hint="eastAsia" w:ascii="Times New Roman" w:hAnsi="Times New Roman" w:eastAsia="仿宋" w:cs="Times New Roman"/>
          <w:b/>
          <w:bCs/>
          <w:color w:val="auto"/>
          <w:sz w:val="28"/>
          <w:szCs w:val="28"/>
        </w:rPr>
        <w:t>、工程建设对环境的影响</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根据贵州伍洲同创检测科技有限公司2020年7月30日至2020年7月31日现场监测结果：</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1、地表水</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马场河及老榜河</w:t>
      </w:r>
      <w:r>
        <w:rPr>
          <w:rFonts w:hint="eastAsia" w:ascii="Times New Roman" w:hAnsi="Times New Roman" w:eastAsia="仿宋" w:cs="Times New Roman"/>
          <w:color w:val="auto"/>
          <w:sz w:val="28"/>
          <w:szCs w:val="28"/>
          <w:lang w:eastAsia="zh-CN"/>
        </w:rPr>
        <w:t>监测断面</w:t>
      </w:r>
      <w:r>
        <w:rPr>
          <w:rFonts w:hint="eastAsia" w:ascii="Times New Roman" w:hAnsi="Times New Roman" w:eastAsia="仿宋" w:cs="Times New Roman"/>
          <w:color w:val="auto"/>
          <w:sz w:val="28"/>
          <w:szCs w:val="28"/>
        </w:rPr>
        <w:t>五日生化需氧量、化学需氧量不满足《地表水环境质量标准》</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GB3838-2002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表1Ⅲ类</w:t>
      </w:r>
      <w:r>
        <w:rPr>
          <w:rFonts w:hint="eastAsia" w:ascii="Times New Roman" w:hAnsi="Times New Roman" w:eastAsia="仿宋" w:cs="Times New Roman"/>
          <w:color w:val="auto"/>
          <w:sz w:val="28"/>
          <w:szCs w:val="28"/>
          <w:lang w:eastAsia="zh-CN"/>
        </w:rPr>
        <w:t>标准要求</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其他指标均达标。不达标</w:t>
      </w:r>
      <w:r>
        <w:rPr>
          <w:rFonts w:hint="eastAsia" w:ascii="Times New Roman" w:hAnsi="Times New Roman" w:eastAsia="仿宋" w:cs="Times New Roman"/>
          <w:color w:val="auto"/>
          <w:sz w:val="28"/>
          <w:szCs w:val="28"/>
        </w:rPr>
        <w:t>原因是项目河流上游零散居民未建设完善的管网系统，村民生活污水直接排入河流导致地表水体产生污染。</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2、空气环境</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山王庙村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扰绕村监测</w:t>
      </w:r>
      <w:r>
        <w:rPr>
          <w:rFonts w:hint="eastAsia" w:ascii="Times New Roman" w:hAnsi="Times New Roman" w:eastAsia="仿宋" w:cs="Times New Roman"/>
          <w:color w:val="auto"/>
          <w:sz w:val="28"/>
          <w:szCs w:val="28"/>
          <w:lang w:eastAsia="zh-CN"/>
        </w:rPr>
        <w:t>点</w:t>
      </w:r>
      <w:r>
        <w:rPr>
          <w:rFonts w:hint="eastAsia" w:ascii="Times New Roman" w:hAnsi="Times New Roman" w:eastAsia="仿宋" w:cs="Times New Roman"/>
          <w:color w:val="auto"/>
          <w:sz w:val="28"/>
          <w:szCs w:val="28"/>
        </w:rPr>
        <w:t>二氧化氮小时值、颗粒物</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PM</w:t>
      </w:r>
      <w:r>
        <w:rPr>
          <w:rFonts w:hint="eastAsia" w:ascii="Times New Roman" w:hAnsi="Times New Roman" w:eastAsia="仿宋" w:cs="Times New Roman"/>
          <w:color w:val="auto"/>
          <w:sz w:val="28"/>
          <w:szCs w:val="28"/>
          <w:vertAlign w:val="subscript"/>
        </w:rPr>
        <w:t>2.5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二氧化氮</w:t>
      </w:r>
      <w:r>
        <w:rPr>
          <w:rFonts w:hint="eastAsia" w:ascii="Times New Roman" w:hAnsi="Times New Roman" w:eastAsia="仿宋" w:cs="Times New Roman"/>
          <w:color w:val="auto"/>
          <w:sz w:val="28"/>
          <w:szCs w:val="28"/>
          <w:lang w:eastAsia="zh-CN"/>
        </w:rPr>
        <w:t>日均值监测结果</w:t>
      </w:r>
      <w:r>
        <w:rPr>
          <w:rFonts w:hint="eastAsia" w:ascii="Times New Roman" w:hAnsi="Times New Roman" w:eastAsia="仿宋" w:cs="Times New Roman"/>
          <w:color w:val="auto"/>
          <w:sz w:val="28"/>
          <w:szCs w:val="28"/>
        </w:rPr>
        <w:t>均满足《环境空气质量标准》（GB3095-2012）表2二级标准</w:t>
      </w:r>
      <w:r>
        <w:rPr>
          <w:rFonts w:hint="eastAsia" w:ascii="Times New Roman" w:hAnsi="Times New Roman" w:eastAsia="仿宋" w:cs="Times New Roman"/>
          <w:color w:val="auto"/>
          <w:sz w:val="28"/>
          <w:szCs w:val="28"/>
          <w:lang w:eastAsia="zh-CN"/>
        </w:rPr>
        <w:t>要求</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3、声环境</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山王庙村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黔陶乡马场村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高坡乡石门村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高坡乡扰绕村</w:t>
      </w:r>
      <w:r>
        <w:rPr>
          <w:rFonts w:hint="eastAsia" w:ascii="Times New Roman" w:hAnsi="Times New Roman" w:eastAsia="仿宋" w:cs="Times New Roman"/>
          <w:color w:val="auto"/>
          <w:sz w:val="28"/>
          <w:szCs w:val="28"/>
          <w:lang w:eastAsia="zh-CN"/>
        </w:rPr>
        <w:t>等噪声监测点</w:t>
      </w:r>
      <w:r>
        <w:rPr>
          <w:rFonts w:hint="eastAsia" w:ascii="Times New Roman" w:hAnsi="Times New Roman" w:eastAsia="仿宋" w:cs="Times New Roman"/>
          <w:color w:val="auto"/>
          <w:sz w:val="28"/>
          <w:szCs w:val="28"/>
        </w:rPr>
        <w:t>噪声监测</w:t>
      </w:r>
      <w:r>
        <w:rPr>
          <w:rFonts w:hint="eastAsia" w:ascii="Times New Roman" w:hAnsi="Times New Roman" w:eastAsia="仿宋" w:cs="Times New Roman"/>
          <w:color w:val="auto"/>
          <w:sz w:val="28"/>
          <w:szCs w:val="28"/>
          <w:lang w:eastAsia="zh-CN"/>
        </w:rPr>
        <w:t>值</w:t>
      </w:r>
      <w:r>
        <w:rPr>
          <w:rFonts w:hint="eastAsia" w:ascii="Times New Roman" w:hAnsi="Times New Roman" w:eastAsia="仿宋" w:cs="Times New Roman"/>
          <w:color w:val="auto"/>
          <w:sz w:val="28"/>
          <w:szCs w:val="28"/>
        </w:rPr>
        <w:t>均满足《声环境质量标准》</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GB3096-2008</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2类</w:t>
      </w:r>
      <w:r>
        <w:rPr>
          <w:rFonts w:hint="eastAsia" w:ascii="Times New Roman" w:hAnsi="Times New Roman" w:eastAsia="仿宋" w:cs="Times New Roman"/>
          <w:color w:val="auto"/>
          <w:sz w:val="28"/>
          <w:szCs w:val="28"/>
          <w:lang w:eastAsia="zh-CN"/>
        </w:rPr>
        <w:t>区</w:t>
      </w:r>
      <w:r>
        <w:rPr>
          <w:rFonts w:hint="eastAsia" w:ascii="Times New Roman" w:hAnsi="Times New Roman" w:eastAsia="仿宋" w:cs="Times New Roman"/>
          <w:color w:val="auto"/>
          <w:sz w:val="28"/>
          <w:szCs w:val="28"/>
        </w:rPr>
        <w:t>标准</w:t>
      </w:r>
      <w:r>
        <w:rPr>
          <w:rFonts w:hint="eastAsia" w:ascii="Times New Roman" w:hAnsi="Times New Roman" w:eastAsia="仿宋" w:cs="Times New Roman"/>
          <w:color w:val="auto"/>
          <w:sz w:val="28"/>
          <w:szCs w:val="28"/>
          <w:lang w:eastAsia="zh-CN"/>
        </w:rPr>
        <w:t>要求</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bidi w:val="0"/>
        <w:adjustRightInd w:val="0"/>
        <w:spacing w:after="0" w:line="620" w:lineRule="exact"/>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eastAsia="zh-CN"/>
        </w:rPr>
        <w:t>废水、</w:t>
      </w:r>
      <w:r>
        <w:rPr>
          <w:rFonts w:hint="eastAsia" w:ascii="Times New Roman" w:hAnsi="Times New Roman" w:eastAsia="仿宋" w:cs="Times New Roman"/>
          <w:color w:val="auto"/>
          <w:sz w:val="28"/>
          <w:szCs w:val="28"/>
          <w:lang w:val="en-US" w:eastAsia="zh-CN"/>
        </w:rPr>
        <w:t>废气、</w:t>
      </w:r>
      <w:r>
        <w:rPr>
          <w:rFonts w:hint="eastAsia" w:ascii="Times New Roman" w:hAnsi="Times New Roman" w:eastAsia="仿宋" w:cs="Times New Roman"/>
          <w:color w:val="auto"/>
          <w:sz w:val="28"/>
          <w:szCs w:val="28"/>
        </w:rPr>
        <w:t>噪声</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固体废物</w:t>
      </w:r>
      <w:r>
        <w:rPr>
          <w:rFonts w:hint="eastAsia" w:ascii="Times New Roman" w:hAnsi="Times New Roman" w:eastAsia="仿宋" w:cs="Times New Roman"/>
          <w:color w:val="auto"/>
          <w:sz w:val="28"/>
          <w:szCs w:val="28"/>
          <w:lang w:eastAsia="zh-CN"/>
        </w:rPr>
        <w:t>处理</w:t>
      </w:r>
      <w:r>
        <w:rPr>
          <w:rFonts w:hint="eastAsia" w:ascii="Times New Roman" w:hAnsi="Times New Roman" w:eastAsia="仿宋" w:cs="Times New Roman"/>
          <w:color w:val="auto"/>
          <w:sz w:val="28"/>
          <w:szCs w:val="28"/>
          <w:lang w:val="en-US" w:eastAsia="zh-CN"/>
        </w:rPr>
        <w:t>等</w:t>
      </w:r>
      <w:r>
        <w:rPr>
          <w:rFonts w:hint="eastAsia" w:ascii="Times New Roman" w:hAnsi="Times New Roman" w:eastAsia="仿宋" w:cs="Times New Roman"/>
          <w:color w:val="auto"/>
          <w:sz w:val="28"/>
          <w:szCs w:val="28"/>
        </w:rPr>
        <w:t>符合国家有关环保要求，对</w:t>
      </w:r>
      <w:r>
        <w:rPr>
          <w:rFonts w:hint="eastAsia" w:ascii="Times New Roman" w:hAnsi="Times New Roman" w:eastAsia="仿宋" w:cs="Times New Roman"/>
          <w:color w:val="auto"/>
          <w:sz w:val="28"/>
          <w:szCs w:val="28"/>
          <w:lang w:val="en-US" w:eastAsia="zh-CN"/>
        </w:rPr>
        <w:t>空气环境、</w:t>
      </w:r>
      <w:r>
        <w:rPr>
          <w:rFonts w:hint="eastAsia" w:ascii="Times New Roman" w:hAnsi="Times New Roman" w:eastAsia="仿宋" w:cs="Times New Roman"/>
          <w:color w:val="auto"/>
          <w:sz w:val="28"/>
          <w:szCs w:val="28"/>
        </w:rPr>
        <w:t>水环境</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声环境、生态环境等</w:t>
      </w:r>
      <w:r>
        <w:rPr>
          <w:rFonts w:hint="eastAsia" w:ascii="Times New Roman" w:hAnsi="Times New Roman" w:eastAsia="仿宋" w:cs="Times New Roman"/>
          <w:color w:val="auto"/>
          <w:sz w:val="28"/>
          <w:szCs w:val="28"/>
        </w:rPr>
        <w:t>影响</w:t>
      </w:r>
      <w:r>
        <w:rPr>
          <w:rFonts w:hint="eastAsia" w:ascii="Times New Roman" w:hAnsi="Times New Roman" w:eastAsia="仿宋" w:cs="Times New Roman"/>
          <w:color w:val="auto"/>
          <w:sz w:val="28"/>
          <w:szCs w:val="28"/>
          <w:lang w:val="en-US" w:eastAsia="zh-CN"/>
        </w:rPr>
        <w:t>不大</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bidi w:val="0"/>
        <w:adjustRightInd w:val="0"/>
        <w:spacing w:after="0" w:line="620" w:lineRule="exact"/>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六</w:t>
      </w:r>
      <w:r>
        <w:rPr>
          <w:rFonts w:hint="eastAsia" w:ascii="Times New Roman" w:hAnsi="Times New Roman" w:eastAsia="仿宋" w:cs="Times New Roman"/>
          <w:b/>
          <w:bCs/>
          <w:color w:val="auto"/>
          <w:sz w:val="28"/>
          <w:szCs w:val="28"/>
        </w:rPr>
        <w:t>、验收结论</w:t>
      </w:r>
    </w:p>
    <w:p>
      <w:pPr>
        <w:keepNext w:val="0"/>
        <w:keepLines w:val="0"/>
        <w:pageBreakBefore w:val="0"/>
        <w:kinsoku/>
        <w:wordWrap/>
        <w:overflowPunct/>
        <w:topLinePunct w:val="0"/>
        <w:bidi w:val="0"/>
        <w:adjustRightInd w:val="0"/>
        <w:spacing w:after="0" w:line="620" w:lineRule="exact"/>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项目</w:t>
      </w:r>
      <w:r>
        <w:rPr>
          <w:rFonts w:hint="eastAsia" w:ascii="Times New Roman" w:hAnsi="Times New Roman" w:eastAsia="仿宋" w:cs="Times New Roman"/>
          <w:color w:val="auto"/>
          <w:sz w:val="28"/>
          <w:szCs w:val="28"/>
        </w:rPr>
        <w:t>环保审批手续齐全，总体满足环评及批复要求，基本符合竣工环保验收条件，项目自主验收合格。</w:t>
      </w:r>
    </w:p>
    <w:p>
      <w:pPr>
        <w:keepNext w:val="0"/>
        <w:keepLines w:val="0"/>
        <w:pageBreakBefore w:val="0"/>
        <w:kinsoku/>
        <w:wordWrap/>
        <w:overflowPunct/>
        <w:topLinePunct w:val="0"/>
        <w:bidi w:val="0"/>
        <w:adjustRightInd w:val="0"/>
        <w:spacing w:after="0" w:line="620" w:lineRule="exact"/>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七</w:t>
      </w:r>
      <w:r>
        <w:rPr>
          <w:rFonts w:hint="eastAsia" w:ascii="Times New Roman" w:hAnsi="Times New Roman" w:eastAsia="仿宋" w:cs="Times New Roman"/>
          <w:b/>
          <w:bCs/>
          <w:color w:val="auto"/>
          <w:sz w:val="28"/>
          <w:szCs w:val="28"/>
        </w:rPr>
        <w:t>、后续要求</w:t>
      </w:r>
    </w:p>
    <w:p>
      <w:pPr>
        <w:keepNext w:val="0"/>
        <w:keepLines w:val="0"/>
        <w:pageBreakBefore w:val="0"/>
        <w:kinsoku/>
        <w:wordWrap/>
        <w:overflowPunct/>
        <w:topLinePunct w:val="0"/>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eastAsia="zh-CN"/>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按《建设项目竣工环境保护验收技术规范 生态影响类》（HJ/T394-2007）相关要求</w:t>
      </w:r>
      <w:r>
        <w:rPr>
          <w:rFonts w:hint="eastAsia" w:ascii="Times New Roman" w:hAnsi="Times New Roman" w:eastAsia="仿宋" w:cs="Times New Roman"/>
          <w:color w:val="auto"/>
          <w:sz w:val="28"/>
          <w:szCs w:val="28"/>
        </w:rPr>
        <w:t>完善</w:t>
      </w:r>
      <w:r>
        <w:rPr>
          <w:rFonts w:hint="eastAsia" w:ascii="Times New Roman" w:hAnsi="Times New Roman" w:eastAsia="仿宋" w:cs="Times New Roman"/>
          <w:color w:val="auto"/>
          <w:sz w:val="28"/>
          <w:szCs w:val="28"/>
          <w:lang w:eastAsia="zh-CN"/>
        </w:rPr>
        <w:t>验收调查表，</w:t>
      </w:r>
      <w:r>
        <w:rPr>
          <w:rFonts w:hint="eastAsia" w:ascii="Times New Roman" w:hAnsi="Times New Roman" w:eastAsia="仿宋" w:cs="Times New Roman"/>
          <w:color w:val="auto"/>
          <w:sz w:val="28"/>
          <w:szCs w:val="28"/>
          <w:lang w:val="en-US" w:eastAsia="zh-CN"/>
        </w:rPr>
        <w:t>规范文本</w:t>
      </w:r>
      <w:r>
        <w:rPr>
          <w:rFonts w:hint="eastAsia" w:ascii="Times New Roman" w:hAnsi="Times New Roman" w:eastAsia="仿宋" w:cs="Times New Roman"/>
          <w:color w:val="auto"/>
          <w:sz w:val="28"/>
          <w:szCs w:val="28"/>
          <w:lang w:eastAsia="zh-CN"/>
        </w:rPr>
        <w:t>。</w:t>
      </w:r>
    </w:p>
    <w:p>
      <w:pPr>
        <w:keepNext w:val="0"/>
        <w:keepLines w:val="0"/>
        <w:pageBreakBefore w:val="0"/>
        <w:kinsoku/>
        <w:wordWrap/>
        <w:overflowPunct/>
        <w:topLinePunct w:val="0"/>
        <w:bidi w:val="0"/>
        <w:adjustRightInd w:val="0"/>
        <w:spacing w:after="0" w:line="620" w:lineRule="exact"/>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t>加强项目环保管理工作，完善环境保护管理规章制度。</w:t>
      </w:r>
    </w:p>
    <w:p>
      <w:pPr>
        <w:keepNext w:val="0"/>
        <w:keepLines w:val="0"/>
        <w:pageBreakBefore w:val="0"/>
        <w:kinsoku/>
        <w:wordWrap/>
        <w:overflowPunct/>
        <w:topLinePunct w:val="0"/>
        <w:autoSpaceDE/>
        <w:autoSpaceDN/>
        <w:bidi w:val="0"/>
        <w:adjustRightInd w:val="0"/>
        <w:spacing w:after="0" w:line="62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3、加强环保运行管理。</w:t>
      </w:r>
    </w:p>
    <w:p>
      <w:pPr>
        <w:keepNext w:val="0"/>
        <w:keepLines w:val="0"/>
        <w:pageBreakBefore w:val="0"/>
        <w:kinsoku/>
        <w:wordWrap/>
        <w:overflowPunct/>
        <w:topLinePunct w:val="0"/>
        <w:autoSpaceDE/>
        <w:autoSpaceDN/>
        <w:bidi w:val="0"/>
        <w:adjustRightInd w:val="0"/>
        <w:spacing w:after="0" w:line="620" w:lineRule="exact"/>
        <w:ind w:firstLine="560" w:firstLineChars="200"/>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b w:val="0"/>
          <w:bCs w:val="0"/>
          <w:sz w:val="28"/>
          <w:szCs w:val="28"/>
          <w:lang w:val="en-US" w:eastAsia="zh-CN"/>
        </w:rPr>
        <w:t xml:space="preserve">、完善生态保护措施。 </w:t>
      </w:r>
    </w:p>
    <w:p>
      <w:pPr>
        <w:keepNext w:val="0"/>
        <w:keepLines w:val="0"/>
        <w:pageBreakBefore w:val="0"/>
        <w:kinsoku/>
        <w:wordWrap/>
        <w:overflowPunct/>
        <w:topLinePunct w:val="0"/>
        <w:autoSpaceDE/>
        <w:autoSpaceDN/>
        <w:bidi w:val="0"/>
        <w:adjustRightInd w:val="0"/>
        <w:spacing w:after="0" w:line="620" w:lineRule="exact"/>
        <w:ind w:firstLine="562" w:firstLineChars="200"/>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八</w:t>
      </w:r>
      <w:r>
        <w:rPr>
          <w:rFonts w:hint="eastAsia" w:ascii="Times New Roman" w:hAnsi="Times New Roman" w:eastAsia="仿宋" w:cs="Times New Roman"/>
          <w:b/>
          <w:bCs/>
          <w:sz w:val="28"/>
          <w:szCs w:val="28"/>
        </w:rPr>
        <w:t>、验收人员信息</w:t>
      </w:r>
    </w:p>
    <w:p>
      <w:pPr>
        <w:pStyle w:val="2"/>
        <w:keepNext w:val="0"/>
        <w:keepLines w:val="0"/>
        <w:pageBreakBefore w:val="0"/>
        <w:kinsoku/>
        <w:wordWrap/>
        <w:overflowPunct/>
        <w:topLinePunct w:val="0"/>
        <w:bidi w:val="0"/>
        <w:adjustRightInd w:val="0"/>
        <w:spacing w:line="620" w:lineRule="exact"/>
        <w:ind w:firstLine="560" w:firstLineChars="200"/>
        <w:textAlignment w:val="auto"/>
        <w:rPr>
          <w:rFonts w:hint="eastAsia" w:ascii="Times New Roman" w:hAnsi="Times New Roman" w:eastAsia="仿宋" w:cs="Times New Roman"/>
          <w:b w:val="0"/>
          <w:bCs w:val="0"/>
          <w:sz w:val="28"/>
          <w:szCs w:val="28"/>
          <w:lang w:eastAsia="zh-CN"/>
        </w:rPr>
      </w:pPr>
      <w:r>
        <w:rPr>
          <w:rFonts w:hint="eastAsia" w:ascii="Times New Roman" w:hAnsi="Times New Roman" w:eastAsia="仿宋" w:cs="Times New Roman"/>
          <w:b w:val="0"/>
          <w:bCs w:val="0"/>
          <w:sz w:val="28"/>
          <w:szCs w:val="28"/>
          <w:lang w:eastAsia="zh-CN"/>
        </w:rPr>
        <w:t>参加验收的单位及人员信息见</w:t>
      </w:r>
      <w:r>
        <w:rPr>
          <w:rFonts w:hint="eastAsia" w:ascii="Times New Roman" w:hAnsi="Times New Roman" w:eastAsia="仿宋" w:cs="Times New Roman"/>
          <w:b w:val="0"/>
          <w:bCs w:val="0"/>
          <w:sz w:val="28"/>
          <w:szCs w:val="28"/>
          <w:lang w:val="en-US" w:eastAsia="zh-CN"/>
        </w:rPr>
        <w:t>验收签到表</w:t>
      </w:r>
      <w:r>
        <w:rPr>
          <w:rFonts w:hint="eastAsia" w:ascii="Times New Roman" w:hAnsi="Times New Roman" w:eastAsia="仿宋" w:cs="Times New Roman"/>
          <w:b w:val="0"/>
          <w:bCs w:val="0"/>
          <w:sz w:val="28"/>
          <w:szCs w:val="28"/>
          <w:lang w:eastAsia="zh-CN"/>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p>
    <w:p>
      <w:pPr>
        <w:pStyle w:val="2"/>
        <w:keepNext w:val="0"/>
        <w:keepLines w:val="0"/>
        <w:pageBreakBefore w:val="0"/>
        <w:widowControl w:val="0"/>
        <w:kinsoku/>
        <w:wordWrap/>
        <w:overflowPunct/>
        <w:topLinePunct w:val="0"/>
        <w:bidi w:val="0"/>
        <w:snapToGrid/>
        <w:spacing w:line="360" w:lineRule="auto"/>
        <w:ind w:firstLine="480" w:firstLineChars="200"/>
        <w:textAlignment w:val="auto"/>
      </w:pPr>
    </w:p>
    <w:p>
      <w:pPr>
        <w:pStyle w:val="2"/>
        <w:keepNext w:val="0"/>
        <w:keepLines w:val="0"/>
        <w:pageBreakBefore w:val="0"/>
        <w:widowControl w:val="0"/>
        <w:kinsoku/>
        <w:wordWrap/>
        <w:overflowPunct/>
        <w:topLinePunct w:val="0"/>
        <w:bidi w:val="0"/>
        <w:snapToGrid/>
        <w:spacing w:line="360" w:lineRule="auto"/>
        <w:ind w:firstLine="480" w:firstLineChars="200"/>
        <w:textAlignment w:val="auto"/>
      </w:pPr>
    </w:p>
    <w:p>
      <w:pPr>
        <w:pStyle w:val="2"/>
        <w:keepNext w:val="0"/>
        <w:keepLines w:val="0"/>
        <w:pageBreakBefore w:val="0"/>
        <w:widowControl w:val="0"/>
        <w:kinsoku/>
        <w:wordWrap/>
        <w:overflowPunct/>
        <w:topLinePunct w:val="0"/>
        <w:bidi w:val="0"/>
        <w:snapToGrid/>
        <w:spacing w:line="360" w:lineRule="auto"/>
        <w:ind w:firstLine="480" w:firstLineChars="200"/>
        <w:textAlignment w:val="auto"/>
      </w:pPr>
    </w:p>
    <w:p>
      <w:pPr>
        <w:pStyle w:val="2"/>
        <w:keepNext w:val="0"/>
        <w:keepLines w:val="0"/>
        <w:pageBreakBefore w:val="0"/>
        <w:widowControl w:val="0"/>
        <w:kinsoku/>
        <w:wordWrap/>
        <w:overflowPunct/>
        <w:topLinePunct w:val="0"/>
        <w:bidi w:val="0"/>
        <w:snapToGrid/>
        <w:spacing w:line="360" w:lineRule="auto"/>
        <w:ind w:firstLine="480" w:firstLineChars="200"/>
        <w:textAlignment w:val="auto"/>
      </w:pPr>
    </w:p>
    <w:p>
      <w:pPr>
        <w:pStyle w:val="2"/>
        <w:keepNext w:val="0"/>
        <w:keepLines w:val="0"/>
        <w:pageBreakBefore w:val="0"/>
        <w:widowControl w:val="0"/>
        <w:kinsoku/>
        <w:wordWrap/>
        <w:overflowPunct/>
        <w:topLinePunct w:val="0"/>
        <w:bidi w:val="0"/>
        <w:snapToGrid/>
        <w:spacing w:line="360" w:lineRule="auto"/>
        <w:ind w:firstLine="480" w:firstLineChars="200"/>
        <w:textAlignment w:val="auto"/>
      </w:pP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 </w:t>
      </w:r>
      <w:r>
        <w:rPr>
          <w:rFonts w:hint="eastAsia" w:ascii="Times New Roman" w:hAnsi="Times New Roman" w:eastAsia="仿宋" w:cs="Times New Roman"/>
          <w:sz w:val="28"/>
          <w:szCs w:val="28"/>
          <w:lang w:val="en-US" w:eastAsia="zh-CN"/>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p>
    <w:p>
      <w:pPr>
        <w:keepNext w:val="0"/>
        <w:keepLines w:val="0"/>
        <w:pageBreakBefore w:val="0"/>
        <w:widowControl w:val="0"/>
        <w:kinsoku/>
        <w:wordWrap/>
        <w:overflowPunct/>
        <w:topLinePunct w:val="0"/>
        <w:bidi w:val="0"/>
        <w:snapToGrid/>
        <w:spacing w:line="360" w:lineRule="auto"/>
        <w:ind w:firstLine="4200" w:firstLineChars="1500"/>
        <w:textAlignment w:val="auto"/>
        <w:rPr>
          <w:rFonts w:ascii="Times New Roman" w:hAnsi="Times New Roman" w:eastAsia="仿宋" w:cs="Times New Roman"/>
          <w:kern w:val="0"/>
          <w:sz w:val="28"/>
          <w:szCs w:val="28"/>
        </w:rPr>
      </w:pPr>
      <w:r>
        <w:rPr>
          <w:rFonts w:hint="eastAsia" w:ascii="Times New Roman" w:hAnsi="Times New Roman" w:eastAsia="仿宋" w:cs="Times New Roman"/>
          <w:sz w:val="28"/>
          <w:szCs w:val="28"/>
          <w:lang w:val="en-US" w:eastAsia="zh-CN"/>
        </w:rPr>
        <w:t>贵阳城发项目管理有限公司</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2020年8月</w:t>
      </w:r>
      <w:r>
        <w:rPr>
          <w:rFonts w:hint="eastAsia" w:ascii="Times New Roman" w:hAnsi="Times New Roman" w:eastAsia="仿宋" w:cs="Times New Roman"/>
          <w:kern w:val="0"/>
          <w:sz w:val="28"/>
          <w:szCs w:val="28"/>
          <w:lang w:val="en-US" w:eastAsia="zh-CN"/>
        </w:rPr>
        <w:t>20</w:t>
      </w:r>
      <w:bookmarkStart w:id="0" w:name="_GoBack"/>
      <w:bookmarkEnd w:id="0"/>
      <w:r>
        <w:rPr>
          <w:rFonts w:hint="eastAsia" w:ascii="Times New Roman" w:hAnsi="Times New Roman" w:eastAsia="仿宋" w:cs="Times New Roman"/>
          <w:kern w:val="0"/>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753F"/>
    <w:rsid w:val="0A5E7A20"/>
    <w:rsid w:val="0AAA68F2"/>
    <w:rsid w:val="11E64F35"/>
    <w:rsid w:val="12947B16"/>
    <w:rsid w:val="16C65371"/>
    <w:rsid w:val="19986CE6"/>
    <w:rsid w:val="1AE541D3"/>
    <w:rsid w:val="1B4978AA"/>
    <w:rsid w:val="245E7D2D"/>
    <w:rsid w:val="24D60588"/>
    <w:rsid w:val="2DC35478"/>
    <w:rsid w:val="35270E6F"/>
    <w:rsid w:val="3DFA303E"/>
    <w:rsid w:val="45703C6E"/>
    <w:rsid w:val="5C1724A8"/>
    <w:rsid w:val="611D13BE"/>
    <w:rsid w:val="69231F79"/>
    <w:rsid w:val="6BDA5619"/>
    <w:rsid w:val="6C1D0D46"/>
    <w:rsid w:val="6C7D3F90"/>
    <w:rsid w:val="6ED143D6"/>
    <w:rsid w:val="7A0653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eastAsia="黑体"/>
      <w:b/>
      <w:bCs/>
      <w:kern w:val="44"/>
      <w:sz w:val="28"/>
      <w:szCs w:val="44"/>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link w:val="22"/>
    <w:qFormat/>
    <w:uiPriority w:val="99"/>
    <w:pPr>
      <w:spacing w:after="120"/>
    </w:pPr>
  </w:style>
  <w:style w:type="paragraph" w:styleId="5">
    <w:name w:val="Body Text Indent"/>
    <w:basedOn w:val="1"/>
    <w:qFormat/>
    <w:uiPriority w:val="0"/>
    <w:pPr>
      <w:spacing w:after="120"/>
      <w:ind w:left="420" w:leftChars="200"/>
    </w:pPr>
  </w:style>
  <w:style w:type="paragraph" w:styleId="6">
    <w:name w:val="Date"/>
    <w:basedOn w:val="1"/>
    <w:next w:val="1"/>
    <w:link w:val="16"/>
    <w:qFormat/>
    <w:uiPriority w:val="99"/>
    <w:pPr>
      <w:ind w:left="100" w:leftChars="2500"/>
    </w:pPr>
  </w:style>
  <w:style w:type="paragraph" w:styleId="7">
    <w:name w:val="Balloon Text"/>
    <w:basedOn w:val="1"/>
    <w:link w:val="20"/>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szCs w:val="20"/>
    </w:rPr>
  </w:style>
  <w:style w:type="paragraph" w:styleId="11">
    <w:name w:val="Body Text First Indent"/>
    <w:basedOn w:val="4"/>
    <w:link w:val="23"/>
    <w:qFormat/>
    <w:uiPriority w:val="0"/>
    <w:pPr>
      <w:ind w:firstLine="420" w:firstLineChars="100"/>
    </w:pPr>
    <w:rPr>
      <w:rFonts w:ascii="Times New Roman" w:hAnsi="Times New Roman" w:eastAsia="宋体" w:cs="Times New Roman"/>
      <w:szCs w:val="20"/>
    </w:rPr>
  </w:style>
  <w:style w:type="paragraph" w:customStyle="1" w:styleId="14">
    <w:name w:val="文本样式"/>
    <w:basedOn w:val="1"/>
    <w:qFormat/>
    <w:uiPriority w:val="99"/>
    <w:pPr>
      <w:spacing w:line="360" w:lineRule="auto"/>
      <w:ind w:firstLine="200" w:firstLineChars="200"/>
    </w:pPr>
    <w:rPr>
      <w:sz w:val="24"/>
      <w:szCs w:val="24"/>
    </w:rPr>
  </w:style>
  <w:style w:type="character" w:customStyle="1" w:styleId="15">
    <w:name w:val="不明显强调1"/>
    <w:basedOn w:val="13"/>
    <w:qFormat/>
    <w:uiPriority w:val="19"/>
    <w:rPr>
      <w:i/>
      <w:iCs/>
      <w:color w:val="7F7F7F"/>
    </w:rPr>
  </w:style>
  <w:style w:type="character" w:customStyle="1" w:styleId="16">
    <w:name w:val="日期 Char"/>
    <w:basedOn w:val="13"/>
    <w:link w:val="6"/>
    <w:qFormat/>
    <w:uiPriority w:val="99"/>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不明显强调2"/>
    <w:basedOn w:val="13"/>
    <w:qFormat/>
    <w:uiPriority w:val="19"/>
    <w:rPr>
      <w:i/>
      <w:iCs/>
      <w:color w:val="7F7F7F"/>
    </w:rPr>
  </w:style>
  <w:style w:type="character" w:customStyle="1" w:styleId="20">
    <w:name w:val="批注框文本 Char"/>
    <w:basedOn w:val="13"/>
    <w:link w:val="7"/>
    <w:qFormat/>
    <w:uiPriority w:val="99"/>
    <w:rPr>
      <w:kern w:val="2"/>
      <w:sz w:val="18"/>
      <w:szCs w:val="18"/>
    </w:rPr>
  </w:style>
  <w:style w:type="paragraph" w:customStyle="1" w:styleId="21">
    <w:name w:val="样式 文本正文 + (符号) Times New Roman"/>
    <w:basedOn w:val="1"/>
    <w:qFormat/>
    <w:uiPriority w:val="0"/>
    <w:pPr>
      <w:spacing w:line="360" w:lineRule="auto"/>
      <w:ind w:firstLine="200" w:firstLineChars="200"/>
    </w:pPr>
    <w:rPr>
      <w:rFonts w:ascii="Times New Roman" w:hAnsi="宋体" w:eastAsia="宋体" w:cs="Times New Roman"/>
      <w:sz w:val="24"/>
      <w:szCs w:val="21"/>
    </w:rPr>
  </w:style>
  <w:style w:type="character" w:customStyle="1" w:styleId="22">
    <w:name w:val="正文文本 Char"/>
    <w:basedOn w:val="13"/>
    <w:link w:val="4"/>
    <w:qFormat/>
    <w:uiPriority w:val="99"/>
    <w:rPr>
      <w:kern w:val="2"/>
      <w:sz w:val="21"/>
      <w:szCs w:val="22"/>
    </w:rPr>
  </w:style>
  <w:style w:type="character" w:customStyle="1" w:styleId="23">
    <w:name w:val="正文首行缩进 Char"/>
    <w:basedOn w:val="22"/>
    <w:link w:val="11"/>
    <w:qFormat/>
    <w:uiPriority w:val="0"/>
    <w:rPr>
      <w:rFonts w:ascii="Times New Roman" w:hAnsi="Times New Roman" w:eastAsia="宋体" w:cs="Times New Roman"/>
      <w:kern w:val="2"/>
      <w:sz w:val="21"/>
      <w:szCs w:val="22"/>
    </w:rPr>
  </w:style>
  <w:style w:type="character" w:customStyle="1" w:styleId="24">
    <w:name w:val="表格内容 Char Char"/>
    <w:link w:val="25"/>
    <w:qFormat/>
    <w:uiPriority w:val="0"/>
    <w:rPr>
      <w:rFonts w:ascii="宋体" w:hAnsi="宋体" w:eastAsia="宋体" w:cs="宋体"/>
      <w:iCs/>
      <w:kern w:val="2"/>
      <w:sz w:val="21"/>
      <w:szCs w:val="24"/>
    </w:rPr>
  </w:style>
  <w:style w:type="paragraph" w:customStyle="1" w:styleId="25">
    <w:name w:val="表格内容"/>
    <w:basedOn w:val="1"/>
    <w:link w:val="24"/>
    <w:qFormat/>
    <w:uiPriority w:val="0"/>
    <w:pPr>
      <w:spacing w:line="340" w:lineRule="exact"/>
      <w:jc w:val="center"/>
    </w:pPr>
    <w:rPr>
      <w:rFonts w:ascii="宋体" w:hAnsi="宋体" w:eastAsia="宋体" w:cs="宋体"/>
      <w:iCs/>
      <w:szCs w:val="24"/>
    </w:rPr>
  </w:style>
  <w:style w:type="paragraph" w:customStyle="1" w:styleId="26">
    <w:name w:val="表格文字2"/>
    <w:basedOn w:val="1"/>
    <w:qFormat/>
    <w:uiPriority w:val="0"/>
    <w:pPr>
      <w:tabs>
        <w:tab w:val="left" w:pos="277"/>
        <w:tab w:val="left" w:pos="600"/>
        <w:tab w:val="left" w:pos="780"/>
        <w:tab w:val="left" w:pos="2517"/>
      </w:tabs>
      <w:adjustRightInd w:val="0"/>
      <w:spacing w:before="60"/>
    </w:pPr>
    <w:rPr>
      <w:rFonts w:ascii="Times New Roman" w:hAnsi="Times New Roman" w:eastAsia="宋体" w:cs="Times New Roman"/>
      <w:kern w:val="0"/>
      <w:szCs w:val="20"/>
    </w:rPr>
  </w:style>
  <w:style w:type="character" w:customStyle="1" w:styleId="27">
    <w:name w:val="4正文 Char Char"/>
    <w:link w:val="28"/>
    <w:qFormat/>
    <w:uiPriority w:val="0"/>
    <w:rPr>
      <w:rFonts w:ascii="宋体" w:hAnsi="宋体" w:eastAsia="宋体" w:cs="宋体"/>
      <w:kern w:val="2"/>
      <w:sz w:val="24"/>
    </w:rPr>
  </w:style>
  <w:style w:type="paragraph" w:customStyle="1" w:styleId="28">
    <w:name w:val="4正文"/>
    <w:basedOn w:val="1"/>
    <w:link w:val="27"/>
    <w:qFormat/>
    <w:uiPriority w:val="0"/>
    <w:pPr>
      <w:spacing w:line="360" w:lineRule="auto"/>
      <w:ind w:firstLine="480" w:firstLineChars="200"/>
    </w:pPr>
    <w:rPr>
      <w:rFonts w:ascii="宋体" w:hAnsi="宋体" w:eastAsia="宋体" w:cs="宋体"/>
      <w:sz w:val="24"/>
      <w:szCs w:val="20"/>
    </w:rPr>
  </w:style>
  <w:style w:type="paragraph" w:customStyle="1" w:styleId="29">
    <w:name w:val="1正文段落"/>
    <w:basedOn w:val="1"/>
    <w:qFormat/>
    <w:uiPriority w:val="0"/>
    <w:pPr>
      <w:snapToGrid w:val="0"/>
      <w:spacing w:line="360" w:lineRule="auto"/>
      <w:ind w:firstLine="480" w:firstLineChars="200"/>
      <w:jc w:val="left"/>
    </w:pPr>
    <w:rPr>
      <w:rFonts w:ascii="Times New Roman" w:hAnsi="Times New Roman" w:eastAsia="宋体" w:cs="Times New Roman"/>
      <w:kern w:val="0"/>
      <w:sz w:val="24"/>
      <w:szCs w:val="24"/>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3082</Words>
  <Characters>3392</Characters>
  <Paragraphs>86</Paragraphs>
  <TotalTime>42</TotalTime>
  <ScaleCrop>false</ScaleCrop>
  <LinksUpToDate>false</LinksUpToDate>
  <CharactersWithSpaces>3459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2018-02-28T14:33:00Z</dcterms:created>
  <dc:creator>fxy</dc:creator>
  <cp:lastModifiedBy>55</cp:lastModifiedBy>
  <dcterms:modified xsi:type="dcterms:W3CDTF">2020-08-20T04:18:47Z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