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cstheme="minorEastAsia"/>
          <w:b/>
          <w:bCs/>
          <w:color w:val="auto"/>
          <w:sz w:val="32"/>
          <w:szCs w:val="32"/>
          <w:u w:val="none"/>
          <w:lang w:eastAsia="zh-CN"/>
        </w:rPr>
      </w:pPr>
      <w:bookmarkStart w:id="0" w:name="_GoBack"/>
      <w:bookmarkEnd w:id="0"/>
      <w:r>
        <w:rPr>
          <w:rFonts w:hint="eastAsia" w:asciiTheme="minorEastAsia" w:hAnsiTheme="minorEastAsia" w:cstheme="minorEastAsia"/>
          <w:b/>
          <w:bCs/>
          <w:color w:val="auto"/>
          <w:sz w:val="32"/>
          <w:szCs w:val="32"/>
          <w:u w:val="none"/>
          <w:lang w:eastAsia="zh-CN"/>
        </w:rPr>
        <w:t>三马片区金关安置房建设工程（二期）项目地块土壤污染状况调查报告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color w:val="auto"/>
          <w:sz w:val="30"/>
          <w:szCs w:val="30"/>
        </w:rPr>
      </w:pPr>
      <w:r>
        <w:rPr>
          <w:rFonts w:hint="eastAsia" w:asciiTheme="minorEastAsia" w:hAnsiTheme="minorEastAsia" w:cstheme="minorEastAsia"/>
          <w:b/>
          <w:bCs/>
          <w:color w:val="auto"/>
          <w:sz w:val="30"/>
          <w:szCs w:val="30"/>
          <w:lang w:eastAsia="zh-CN"/>
        </w:rPr>
        <w:t>专家评审</w:t>
      </w:r>
      <w:r>
        <w:rPr>
          <w:rFonts w:hint="eastAsia" w:asciiTheme="minorEastAsia" w:hAnsiTheme="minorEastAsia" w:eastAsiaTheme="minorEastAsia" w:cstheme="minorEastAsia"/>
          <w:b/>
          <w:bCs/>
          <w:color w:val="auto"/>
          <w:sz w:val="30"/>
          <w:szCs w:val="30"/>
        </w:rPr>
        <w:t>意见修改清单</w:t>
      </w:r>
    </w:p>
    <w:p>
      <w:pPr>
        <w:spacing w:line="360" w:lineRule="auto"/>
        <w:jc w:val="left"/>
        <w:rPr>
          <w:rFonts w:ascii="黑体" w:hAnsi="黑体" w:eastAsia="黑体" w:cs="黑体"/>
          <w:b/>
          <w:bCs/>
          <w:color w:val="auto"/>
          <w:sz w:val="30"/>
          <w:szCs w:val="30"/>
        </w:rPr>
      </w:pPr>
      <w:r>
        <w:rPr>
          <w:rFonts w:hint="eastAsia" w:asciiTheme="minorEastAsia" w:hAnsiTheme="minorEastAsia" w:cstheme="minorEastAsia"/>
          <w:b/>
          <w:bCs/>
          <w:color w:val="auto"/>
          <w:sz w:val="24"/>
        </w:rPr>
        <w:t xml:space="preserve">                                                                         </w:t>
      </w:r>
      <w:r>
        <w:rPr>
          <w:rFonts w:hint="eastAsia" w:asciiTheme="minorEastAsia" w:hAnsiTheme="minorEastAsia" w:cstheme="minorEastAsia"/>
          <w:b/>
          <w:bCs/>
          <w:color w:val="auto"/>
          <w:sz w:val="24"/>
          <w:lang w:val="en-US" w:eastAsia="zh-CN"/>
        </w:rPr>
        <w:t xml:space="preserve">                   </w:t>
      </w:r>
      <w:r>
        <w:rPr>
          <w:rFonts w:hint="default" w:ascii="Times New Roman" w:hAnsi="Times New Roman" w:cs="Times New Roman"/>
          <w:b/>
          <w:bCs/>
          <w:color w:val="auto"/>
          <w:sz w:val="24"/>
        </w:rPr>
        <w:t>修改日期：</w:t>
      </w:r>
      <w:r>
        <w:rPr>
          <w:rFonts w:hint="eastAsia" w:ascii="Times New Roman" w:hAnsi="Times New Roman" w:cs="Times New Roman"/>
          <w:b/>
          <w:bCs/>
          <w:color w:val="auto"/>
          <w:sz w:val="24"/>
          <w:lang w:val="en-US" w:eastAsia="zh-CN"/>
        </w:rPr>
        <w:t>2020</w:t>
      </w:r>
      <w:r>
        <w:rPr>
          <w:rFonts w:hint="default" w:ascii="Times New Roman" w:hAnsi="Times New Roman" w:cs="Times New Roman"/>
          <w:b/>
          <w:bCs/>
          <w:color w:val="auto"/>
          <w:sz w:val="24"/>
        </w:rPr>
        <w:t>年</w:t>
      </w:r>
      <w:r>
        <w:rPr>
          <w:rFonts w:hint="eastAsia" w:ascii="Times New Roman" w:hAnsi="Times New Roman" w:cs="Times New Roman"/>
          <w:b/>
          <w:bCs/>
          <w:color w:val="auto"/>
          <w:sz w:val="24"/>
          <w:lang w:val="en-US" w:eastAsia="zh-CN"/>
        </w:rPr>
        <w:t>5</w:t>
      </w:r>
      <w:r>
        <w:rPr>
          <w:rFonts w:hint="default" w:ascii="Times New Roman" w:hAnsi="Times New Roman" w:cs="Times New Roman"/>
          <w:b/>
          <w:bCs/>
          <w:color w:val="auto"/>
          <w:sz w:val="24"/>
        </w:rPr>
        <w:t>月</w:t>
      </w:r>
      <w:r>
        <w:rPr>
          <w:rFonts w:hint="eastAsia" w:ascii="Times New Roman" w:hAnsi="Times New Roman" w:cs="Times New Roman"/>
          <w:b/>
          <w:bCs/>
          <w:color w:val="auto"/>
          <w:sz w:val="24"/>
          <w:lang w:val="en-US" w:eastAsia="zh-CN"/>
        </w:rPr>
        <w:t>27</w:t>
      </w:r>
      <w:r>
        <w:rPr>
          <w:rFonts w:hint="default" w:ascii="Times New Roman" w:hAnsi="Times New Roman" w:cs="Times New Roman"/>
          <w:b/>
          <w:bCs/>
          <w:color w:val="auto"/>
          <w:sz w:val="24"/>
        </w:rPr>
        <w:t>日</w:t>
      </w:r>
    </w:p>
    <w:tbl>
      <w:tblPr>
        <w:tblStyle w:val="6"/>
        <w:tblW w:w="1478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6296"/>
        <w:gridCol w:w="78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8" w:type="dxa"/>
            <w:tcBorders>
              <w:tl2br w:val="nil"/>
              <w:tr2bl w:val="nil"/>
            </w:tcBorders>
            <w:vAlign w:val="center"/>
          </w:tcPr>
          <w:p>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序号</w:t>
            </w:r>
          </w:p>
        </w:tc>
        <w:tc>
          <w:tcPr>
            <w:tcW w:w="6296" w:type="dxa"/>
            <w:tcBorders>
              <w:tl2br w:val="nil"/>
              <w:tr2bl w:val="nil"/>
            </w:tcBorders>
            <w:vAlign w:val="center"/>
          </w:tcPr>
          <w:p>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评审意见</w:t>
            </w:r>
          </w:p>
        </w:tc>
        <w:tc>
          <w:tcPr>
            <w:tcW w:w="7802" w:type="dxa"/>
            <w:tcBorders>
              <w:tl2br w:val="nil"/>
              <w:tr2bl w:val="nil"/>
            </w:tcBorders>
            <w:vAlign w:val="center"/>
          </w:tcPr>
          <w:p>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修改说明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688" w:type="dxa"/>
            <w:tcBorders>
              <w:tl2br w:val="nil"/>
              <w:tr2bl w:val="nil"/>
            </w:tcBorders>
            <w:vAlign w:val="center"/>
          </w:tcPr>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w:t>
            </w:r>
          </w:p>
        </w:tc>
        <w:tc>
          <w:tcPr>
            <w:tcW w:w="6296" w:type="dxa"/>
            <w:tcBorders>
              <w:tl2br w:val="nil"/>
              <w:tr2bl w:val="nil"/>
            </w:tcBorders>
            <w:vAlign w:val="center"/>
          </w:tcPr>
          <w:p>
            <w:pPr>
              <w:tabs>
                <w:tab w:val="left" w:pos="1347"/>
              </w:tabs>
              <w:jc w:val="center"/>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完善项目编制依据</w:t>
            </w:r>
          </w:p>
        </w:tc>
        <w:tc>
          <w:tcPr>
            <w:tcW w:w="7802" w:type="dxa"/>
            <w:tcBorders>
              <w:tl2br w:val="nil"/>
              <w:tr2bl w:val="nil"/>
            </w:tcBorders>
            <w:vAlign w:val="center"/>
          </w:tcPr>
          <w:p>
            <w:pPr>
              <w:tabs>
                <w:tab w:val="left" w:pos="1347"/>
              </w:tabs>
              <w:jc w:val="center"/>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已完善编制依据，删除了《地下水环境监测技术规范》（HJ/T164-2004）、</w:t>
            </w:r>
          </w:p>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岩土工程勘查规范》（GB50021-2001）等与本项目无关的编制依据，补充了《贵阳市土壤污染防治工作领导小组办公室关于进一步做好建设用地土壤环境管理工作的通知（试行）》，筑土壤办通〔2019〕4号。详见文本2.3编制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8" w:type="dxa"/>
            <w:tcBorders>
              <w:tl2br w:val="nil"/>
              <w:tr2bl w:val="nil"/>
            </w:tcBorders>
            <w:vAlign w:val="center"/>
          </w:tcPr>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w:t>
            </w:r>
          </w:p>
        </w:tc>
        <w:tc>
          <w:tcPr>
            <w:tcW w:w="6296" w:type="dxa"/>
            <w:tcBorders>
              <w:tl2br w:val="nil"/>
              <w:tr2bl w:val="nil"/>
            </w:tcBorders>
            <w:vAlign w:val="center"/>
          </w:tcPr>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进一步细化周边企业污染物调查信息</w:t>
            </w:r>
          </w:p>
        </w:tc>
        <w:tc>
          <w:tcPr>
            <w:tcW w:w="7802" w:type="dxa"/>
            <w:tcBorders>
              <w:tl2br w:val="nil"/>
              <w:tr2bl w:val="nil"/>
            </w:tcBorders>
            <w:vAlign w:val="center"/>
          </w:tcPr>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由于企业周边主要为仓储物流、建材、废旧物资回收等企业，均为不成型的小规模企业，且企业性质相同，已分析各企业的现状情况，详见表3-1。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8" w:type="dxa"/>
            <w:tcBorders>
              <w:tl2br w:val="nil"/>
              <w:tr2bl w:val="nil"/>
            </w:tcBorders>
            <w:vAlign w:val="center"/>
          </w:tcPr>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w:t>
            </w:r>
          </w:p>
        </w:tc>
        <w:tc>
          <w:tcPr>
            <w:tcW w:w="6296" w:type="dxa"/>
            <w:tcBorders>
              <w:tl2br w:val="nil"/>
              <w:tr2bl w:val="nil"/>
            </w:tcBorders>
            <w:vAlign w:val="center"/>
          </w:tcPr>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补充周边企业分布图</w:t>
            </w:r>
          </w:p>
        </w:tc>
        <w:tc>
          <w:tcPr>
            <w:tcW w:w="7802" w:type="dxa"/>
            <w:tcBorders>
              <w:tl2br w:val="nil"/>
              <w:tr2bl w:val="nil"/>
            </w:tcBorders>
            <w:vAlign w:val="center"/>
          </w:tcPr>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于企业周边主要为仓储物流、建材、废旧物资回收等企业，均为不成型的小规模企业，且企业性质相同，已补充周边企业分区图，详见文本图3-2。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8" w:type="dxa"/>
            <w:tcBorders>
              <w:tl2br w:val="nil"/>
              <w:tr2bl w:val="nil"/>
            </w:tcBorders>
            <w:vAlign w:val="center"/>
          </w:tcPr>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4</w:t>
            </w:r>
          </w:p>
        </w:tc>
        <w:tc>
          <w:tcPr>
            <w:tcW w:w="6296" w:type="dxa"/>
            <w:tcBorders>
              <w:tl2br w:val="nil"/>
              <w:tr2bl w:val="nil"/>
            </w:tcBorders>
            <w:vAlign w:val="center"/>
          </w:tcPr>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复核项目土壤类型的依据</w:t>
            </w:r>
          </w:p>
        </w:tc>
        <w:tc>
          <w:tcPr>
            <w:tcW w:w="7802" w:type="dxa"/>
            <w:tcBorders>
              <w:tl2br w:val="nil"/>
              <w:tr2bl w:val="nil"/>
            </w:tcBorders>
            <w:vAlign w:val="center"/>
          </w:tcPr>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已复核土壤类型依据，详见文本3.1.7。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88" w:type="dxa"/>
            <w:tcBorders>
              <w:tl2br w:val="nil"/>
              <w:tr2bl w:val="nil"/>
            </w:tcBorders>
            <w:vAlign w:val="center"/>
          </w:tcPr>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5</w:t>
            </w:r>
          </w:p>
        </w:tc>
        <w:tc>
          <w:tcPr>
            <w:tcW w:w="6296" w:type="dxa"/>
            <w:tcBorders>
              <w:tl2br w:val="nil"/>
              <w:tr2bl w:val="nil"/>
            </w:tcBorders>
            <w:vAlign w:val="center"/>
          </w:tcPr>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分析项目检测点位部分指标偏高的原因</w:t>
            </w:r>
          </w:p>
        </w:tc>
        <w:tc>
          <w:tcPr>
            <w:tcW w:w="7802" w:type="dxa"/>
            <w:tcBorders>
              <w:tl2br w:val="nil"/>
              <w:tr2bl w:val="nil"/>
            </w:tcBorders>
            <w:vAlign w:val="center"/>
          </w:tcPr>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已补充原因分析，详见文本6.4第二阶段调查总结。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8" w:type="dxa"/>
            <w:tcBorders>
              <w:tl2br w:val="nil"/>
              <w:tr2bl w:val="nil"/>
            </w:tcBorders>
            <w:vAlign w:val="center"/>
          </w:tcPr>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6</w:t>
            </w:r>
          </w:p>
        </w:tc>
        <w:tc>
          <w:tcPr>
            <w:tcW w:w="6296" w:type="dxa"/>
            <w:tcBorders>
              <w:tl2br w:val="nil"/>
              <w:tr2bl w:val="nil"/>
            </w:tcBorders>
            <w:vAlign w:val="center"/>
          </w:tcPr>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完善有关图件，如水系图</w:t>
            </w:r>
          </w:p>
        </w:tc>
        <w:tc>
          <w:tcPr>
            <w:tcW w:w="7802" w:type="dxa"/>
            <w:tcBorders>
              <w:tl2br w:val="nil"/>
              <w:tr2bl w:val="nil"/>
            </w:tcBorders>
            <w:vAlign w:val="center"/>
          </w:tcPr>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已完善相关图件，详见附图。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8" w:type="dxa"/>
            <w:tcBorders>
              <w:tl2br w:val="nil"/>
              <w:tr2bl w:val="nil"/>
            </w:tcBorders>
            <w:vAlign w:val="center"/>
          </w:tcPr>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7</w:t>
            </w:r>
          </w:p>
        </w:tc>
        <w:tc>
          <w:tcPr>
            <w:tcW w:w="6296" w:type="dxa"/>
            <w:tcBorders>
              <w:tl2br w:val="nil"/>
              <w:tr2bl w:val="nil"/>
            </w:tcBorders>
            <w:vAlign w:val="center"/>
          </w:tcPr>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在图2-1地块边界图中标出关键拐点坐标</w:t>
            </w:r>
          </w:p>
        </w:tc>
        <w:tc>
          <w:tcPr>
            <w:tcW w:w="7802" w:type="dxa"/>
            <w:tcBorders>
              <w:tl2br w:val="nil"/>
              <w:tr2bl w:val="nil"/>
            </w:tcBorders>
            <w:vAlign w:val="center"/>
          </w:tcPr>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已在图2-1中标出关键拐点，详见文本图2-1。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8" w:type="dxa"/>
            <w:tcBorders>
              <w:tl2br w:val="nil"/>
              <w:tr2bl w:val="nil"/>
            </w:tcBorders>
            <w:vAlign w:val="center"/>
          </w:tcPr>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8</w:t>
            </w:r>
          </w:p>
        </w:tc>
        <w:tc>
          <w:tcPr>
            <w:tcW w:w="6296" w:type="dxa"/>
            <w:tcBorders>
              <w:tl2br w:val="nil"/>
              <w:tr2bl w:val="nil"/>
            </w:tcBorders>
            <w:vAlign w:val="center"/>
          </w:tcPr>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补充场地周边潜在污染源的筛选识别</w:t>
            </w:r>
          </w:p>
        </w:tc>
        <w:tc>
          <w:tcPr>
            <w:tcW w:w="7802" w:type="dxa"/>
            <w:tcBorders>
              <w:tl2br w:val="nil"/>
              <w:tr2bl w:val="nil"/>
            </w:tcBorders>
            <w:vAlign w:val="center"/>
          </w:tcPr>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污染源筛选识别详见文本5.1.3布点方案的选取。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8" w:type="dxa"/>
            <w:tcBorders>
              <w:tl2br w:val="nil"/>
              <w:tr2bl w:val="nil"/>
            </w:tcBorders>
            <w:vAlign w:val="center"/>
          </w:tcPr>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9</w:t>
            </w:r>
          </w:p>
        </w:tc>
        <w:tc>
          <w:tcPr>
            <w:tcW w:w="6296" w:type="dxa"/>
            <w:tcBorders>
              <w:tl2br w:val="nil"/>
              <w:tr2bl w:val="nil"/>
            </w:tcBorders>
            <w:vAlign w:val="center"/>
          </w:tcPr>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补充说明布点位置的合理性</w:t>
            </w:r>
          </w:p>
        </w:tc>
        <w:tc>
          <w:tcPr>
            <w:tcW w:w="7802" w:type="dxa"/>
            <w:tcBorders>
              <w:tl2br w:val="nil"/>
              <w:tr2bl w:val="nil"/>
            </w:tcBorders>
            <w:vAlign w:val="center"/>
          </w:tcPr>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已补充，详见文本5.1.3和6.5.1章节。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8" w:type="dxa"/>
            <w:tcBorders>
              <w:tl2br w:val="nil"/>
              <w:tr2bl w:val="nil"/>
            </w:tcBorders>
            <w:vAlign w:val="center"/>
          </w:tcPr>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10</w:t>
            </w:r>
          </w:p>
        </w:tc>
        <w:tc>
          <w:tcPr>
            <w:tcW w:w="6296" w:type="dxa"/>
            <w:tcBorders>
              <w:tl2br w:val="nil"/>
              <w:tr2bl w:val="nil"/>
            </w:tcBorders>
            <w:vAlign w:val="center"/>
          </w:tcPr>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对调查范围内的生活垃圾等固体废物堆存情况进行统计，并对其分布情况进行说明</w:t>
            </w:r>
          </w:p>
        </w:tc>
        <w:tc>
          <w:tcPr>
            <w:tcW w:w="7802" w:type="dxa"/>
            <w:tcBorders>
              <w:tl2br w:val="nil"/>
              <w:tr2bl w:val="nil"/>
            </w:tcBorders>
            <w:vAlign w:val="center"/>
          </w:tcPr>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已补充固废堆存情况说明，</w:t>
            </w:r>
            <w:r>
              <w:rPr>
                <w:rFonts w:hint="default" w:ascii="Times New Roman" w:hAnsi="Times New Roman" w:eastAsia="宋体" w:cs="Times New Roman"/>
                <w:b w:val="0"/>
                <w:bCs w:val="0"/>
                <w:color w:val="auto"/>
                <w:sz w:val="21"/>
                <w:szCs w:val="21"/>
                <w:lang w:val="en-US" w:eastAsia="zh-CN"/>
              </w:rPr>
              <w:t>3.3.1地块使用现状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8" w:type="dxa"/>
            <w:tcBorders>
              <w:tl2br w:val="nil"/>
              <w:tr2bl w:val="nil"/>
            </w:tcBorders>
            <w:vAlign w:val="center"/>
          </w:tcPr>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11</w:t>
            </w:r>
          </w:p>
        </w:tc>
        <w:tc>
          <w:tcPr>
            <w:tcW w:w="6296" w:type="dxa"/>
            <w:tcBorders>
              <w:tl2br w:val="nil"/>
              <w:tr2bl w:val="nil"/>
            </w:tcBorders>
            <w:vAlign w:val="center"/>
          </w:tcPr>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建议对ZK4的As异常的情况进行复核</w:t>
            </w:r>
          </w:p>
        </w:tc>
        <w:tc>
          <w:tcPr>
            <w:tcW w:w="7802" w:type="dxa"/>
            <w:tcBorders>
              <w:tl2br w:val="nil"/>
              <w:tr2bl w:val="nil"/>
            </w:tcBorders>
            <w:vAlign w:val="center"/>
          </w:tcPr>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已经进行复测，并补充复测结果分析，详见文本6.5。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8" w:type="dxa"/>
            <w:tcBorders>
              <w:tl2br w:val="nil"/>
              <w:tr2bl w:val="nil"/>
            </w:tcBorders>
            <w:vAlign w:val="center"/>
          </w:tcPr>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12</w:t>
            </w:r>
          </w:p>
        </w:tc>
        <w:tc>
          <w:tcPr>
            <w:tcW w:w="6296" w:type="dxa"/>
            <w:tcBorders>
              <w:tl2br w:val="nil"/>
              <w:tr2bl w:val="nil"/>
            </w:tcBorders>
            <w:vAlign w:val="center"/>
          </w:tcPr>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需对高砷点位进行复查检测</w:t>
            </w:r>
          </w:p>
        </w:tc>
        <w:tc>
          <w:tcPr>
            <w:tcW w:w="7802" w:type="dxa"/>
            <w:tcBorders>
              <w:tl2br w:val="nil"/>
              <w:tr2bl w:val="nil"/>
            </w:tcBorders>
            <w:vAlign w:val="center"/>
          </w:tcPr>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已经进行复测，并补充复测结果分析，详见文本6.5。</w:t>
            </w:r>
          </w:p>
        </w:tc>
      </w:tr>
    </w:tbl>
    <w:p>
      <w:pPr>
        <w:tabs>
          <w:tab w:val="left" w:pos="1347"/>
        </w:tabs>
        <w:jc w:val="right"/>
        <w:rPr>
          <w:rFonts w:hint="eastAsia" w:ascii="Times New Roman" w:hAnsi="Times New Roman" w:eastAsia="宋体" w:cs="Times New Roman"/>
          <w:b w:val="0"/>
          <w:bCs w:val="0"/>
          <w:color w:val="auto"/>
          <w:sz w:val="24"/>
          <w:szCs w:val="24"/>
          <w:lang w:val="en-US" w:eastAsia="zh-CN"/>
        </w:rPr>
      </w:pPr>
    </w:p>
    <w:p>
      <w:pPr>
        <w:tabs>
          <w:tab w:val="left" w:pos="1347"/>
        </w:tabs>
        <w:jc w:val="right"/>
        <w:rPr>
          <w:rFonts w:hint="eastAsia" w:ascii="Times New Roman" w:hAnsi="Times New Roman" w:eastAsia="宋体" w:cs="Times New Roman"/>
          <w:b w:val="0"/>
          <w:bCs w:val="0"/>
          <w:color w:val="auto"/>
          <w:sz w:val="24"/>
          <w:szCs w:val="24"/>
          <w:lang w:val="en-US" w:eastAsia="zh-CN"/>
        </w:rPr>
      </w:pPr>
    </w:p>
    <w:p>
      <w:pPr>
        <w:tabs>
          <w:tab w:val="left" w:pos="1347"/>
        </w:tabs>
        <w:jc w:val="right"/>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贵州天丰环保科技有限公司</w:t>
      </w:r>
    </w:p>
    <w:p>
      <w:pPr>
        <w:tabs>
          <w:tab w:val="left" w:pos="1347"/>
        </w:tabs>
        <w:jc w:val="right"/>
        <w:rPr>
          <w:rFonts w:hint="default"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2020年5月27日</w:t>
      </w:r>
    </w:p>
    <w:p>
      <w:pPr>
        <w:spacing w:line="360" w:lineRule="auto"/>
        <w:jc w:val="both"/>
        <w:rPr>
          <w:rFonts w:ascii="黑体" w:hAnsi="黑体" w:eastAsia="黑体" w:cs="黑体"/>
          <w:b/>
          <w:bCs/>
          <w:color w:val="0000FF"/>
          <w:sz w:val="30"/>
          <w:szCs w:val="30"/>
        </w:rPr>
      </w:pPr>
    </w:p>
    <w:sectPr>
      <w:pgSz w:w="16838" w:h="11906" w:orient="landscape"/>
      <w:pgMar w:top="1134" w:right="1134" w:bottom="675" w:left="1134"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9B"/>
    <w:rsid w:val="000167DE"/>
    <w:rsid w:val="00102EF6"/>
    <w:rsid w:val="00165E91"/>
    <w:rsid w:val="001D0E9B"/>
    <w:rsid w:val="002A7E35"/>
    <w:rsid w:val="002C34D5"/>
    <w:rsid w:val="00330847"/>
    <w:rsid w:val="004B43FB"/>
    <w:rsid w:val="00562FBC"/>
    <w:rsid w:val="005752DA"/>
    <w:rsid w:val="005F0AED"/>
    <w:rsid w:val="005F6882"/>
    <w:rsid w:val="0060775D"/>
    <w:rsid w:val="0062653C"/>
    <w:rsid w:val="006B758A"/>
    <w:rsid w:val="006F2AD6"/>
    <w:rsid w:val="006F4BDC"/>
    <w:rsid w:val="007257DD"/>
    <w:rsid w:val="00793564"/>
    <w:rsid w:val="007A2A7A"/>
    <w:rsid w:val="007D62F7"/>
    <w:rsid w:val="00883692"/>
    <w:rsid w:val="008948A9"/>
    <w:rsid w:val="009260A4"/>
    <w:rsid w:val="0094391D"/>
    <w:rsid w:val="00951FA1"/>
    <w:rsid w:val="00A23A98"/>
    <w:rsid w:val="00A531A5"/>
    <w:rsid w:val="00AF6D30"/>
    <w:rsid w:val="00B37446"/>
    <w:rsid w:val="00B50698"/>
    <w:rsid w:val="00B804C3"/>
    <w:rsid w:val="00B9415B"/>
    <w:rsid w:val="00BB4882"/>
    <w:rsid w:val="00BE4450"/>
    <w:rsid w:val="00C91817"/>
    <w:rsid w:val="00CA2029"/>
    <w:rsid w:val="00CB282B"/>
    <w:rsid w:val="00D139FB"/>
    <w:rsid w:val="00DD1DB8"/>
    <w:rsid w:val="00DD4331"/>
    <w:rsid w:val="00ED7412"/>
    <w:rsid w:val="00EF2E23"/>
    <w:rsid w:val="00F008F6"/>
    <w:rsid w:val="00F60C74"/>
    <w:rsid w:val="00F91BDE"/>
    <w:rsid w:val="011E5052"/>
    <w:rsid w:val="01237BFA"/>
    <w:rsid w:val="01446513"/>
    <w:rsid w:val="01645137"/>
    <w:rsid w:val="01667171"/>
    <w:rsid w:val="01AB7FE2"/>
    <w:rsid w:val="020F5A8B"/>
    <w:rsid w:val="021B1915"/>
    <w:rsid w:val="02795008"/>
    <w:rsid w:val="02CA6127"/>
    <w:rsid w:val="03422164"/>
    <w:rsid w:val="03817219"/>
    <w:rsid w:val="03AE7AC2"/>
    <w:rsid w:val="03F448D1"/>
    <w:rsid w:val="040B0640"/>
    <w:rsid w:val="04595F50"/>
    <w:rsid w:val="04BD0ED9"/>
    <w:rsid w:val="04EB6CD8"/>
    <w:rsid w:val="05053F59"/>
    <w:rsid w:val="052D358F"/>
    <w:rsid w:val="05B774C0"/>
    <w:rsid w:val="06301BEE"/>
    <w:rsid w:val="06A67711"/>
    <w:rsid w:val="06C56A98"/>
    <w:rsid w:val="06C96E67"/>
    <w:rsid w:val="076759F3"/>
    <w:rsid w:val="07757C62"/>
    <w:rsid w:val="07776A1A"/>
    <w:rsid w:val="078A552A"/>
    <w:rsid w:val="07C437DC"/>
    <w:rsid w:val="07C45065"/>
    <w:rsid w:val="08346AFD"/>
    <w:rsid w:val="08367F10"/>
    <w:rsid w:val="08467BA2"/>
    <w:rsid w:val="084754AD"/>
    <w:rsid w:val="08900E90"/>
    <w:rsid w:val="092D6F27"/>
    <w:rsid w:val="0953392C"/>
    <w:rsid w:val="098944F1"/>
    <w:rsid w:val="09C85FA9"/>
    <w:rsid w:val="09E96A16"/>
    <w:rsid w:val="0A41526E"/>
    <w:rsid w:val="0ADF2609"/>
    <w:rsid w:val="0B1F394D"/>
    <w:rsid w:val="0B2774D0"/>
    <w:rsid w:val="0B587D10"/>
    <w:rsid w:val="0B5925E2"/>
    <w:rsid w:val="0BB53A47"/>
    <w:rsid w:val="0C1C27A5"/>
    <w:rsid w:val="0C802AD6"/>
    <w:rsid w:val="0CA15618"/>
    <w:rsid w:val="0D0E7642"/>
    <w:rsid w:val="0D9A1A4E"/>
    <w:rsid w:val="0DA13375"/>
    <w:rsid w:val="0DA21205"/>
    <w:rsid w:val="0DAA3284"/>
    <w:rsid w:val="0DFC1BD7"/>
    <w:rsid w:val="0E750DE6"/>
    <w:rsid w:val="0EF17A2A"/>
    <w:rsid w:val="0F286D13"/>
    <w:rsid w:val="0F523838"/>
    <w:rsid w:val="0F7B7EE2"/>
    <w:rsid w:val="0FEB1EDE"/>
    <w:rsid w:val="0FF90B5F"/>
    <w:rsid w:val="103447EA"/>
    <w:rsid w:val="107A487F"/>
    <w:rsid w:val="10C719F7"/>
    <w:rsid w:val="11082E90"/>
    <w:rsid w:val="111E3C0D"/>
    <w:rsid w:val="11414FAF"/>
    <w:rsid w:val="1170459F"/>
    <w:rsid w:val="117C2398"/>
    <w:rsid w:val="11C946FD"/>
    <w:rsid w:val="12997F32"/>
    <w:rsid w:val="13661332"/>
    <w:rsid w:val="13CB39EA"/>
    <w:rsid w:val="14336050"/>
    <w:rsid w:val="15E92144"/>
    <w:rsid w:val="15FC436A"/>
    <w:rsid w:val="164D4E4A"/>
    <w:rsid w:val="16E750EB"/>
    <w:rsid w:val="16F443FB"/>
    <w:rsid w:val="16F82540"/>
    <w:rsid w:val="172B481A"/>
    <w:rsid w:val="17363974"/>
    <w:rsid w:val="17EE4E3A"/>
    <w:rsid w:val="17FB367F"/>
    <w:rsid w:val="18D078C5"/>
    <w:rsid w:val="18EB45E1"/>
    <w:rsid w:val="18FA55F8"/>
    <w:rsid w:val="193C1746"/>
    <w:rsid w:val="194069AB"/>
    <w:rsid w:val="194977A8"/>
    <w:rsid w:val="19994A7E"/>
    <w:rsid w:val="199B0DE9"/>
    <w:rsid w:val="1A11067E"/>
    <w:rsid w:val="1A3207B2"/>
    <w:rsid w:val="1A322976"/>
    <w:rsid w:val="1B250502"/>
    <w:rsid w:val="1B301848"/>
    <w:rsid w:val="1B3617CA"/>
    <w:rsid w:val="1B8764AF"/>
    <w:rsid w:val="1BBE50D4"/>
    <w:rsid w:val="1C0F2618"/>
    <w:rsid w:val="1C165877"/>
    <w:rsid w:val="1C893844"/>
    <w:rsid w:val="1C955B10"/>
    <w:rsid w:val="1C9B0CD9"/>
    <w:rsid w:val="1CF33F36"/>
    <w:rsid w:val="1D7503B1"/>
    <w:rsid w:val="1DA14C41"/>
    <w:rsid w:val="1E11427D"/>
    <w:rsid w:val="1E1E41F3"/>
    <w:rsid w:val="1E4C5F92"/>
    <w:rsid w:val="1E9040C5"/>
    <w:rsid w:val="1E964144"/>
    <w:rsid w:val="1EAD3980"/>
    <w:rsid w:val="1F39617A"/>
    <w:rsid w:val="1F453FE4"/>
    <w:rsid w:val="1F700DDE"/>
    <w:rsid w:val="1FBA7FB6"/>
    <w:rsid w:val="200968C3"/>
    <w:rsid w:val="22B84558"/>
    <w:rsid w:val="22C05EF1"/>
    <w:rsid w:val="23127FBD"/>
    <w:rsid w:val="236C4132"/>
    <w:rsid w:val="238279DC"/>
    <w:rsid w:val="23AB15DF"/>
    <w:rsid w:val="23FC65C0"/>
    <w:rsid w:val="2406178E"/>
    <w:rsid w:val="24857EED"/>
    <w:rsid w:val="24B4455E"/>
    <w:rsid w:val="24D16999"/>
    <w:rsid w:val="24F04C32"/>
    <w:rsid w:val="24F25499"/>
    <w:rsid w:val="251C797D"/>
    <w:rsid w:val="257A40D1"/>
    <w:rsid w:val="25DF5203"/>
    <w:rsid w:val="26A956F4"/>
    <w:rsid w:val="26CE7D35"/>
    <w:rsid w:val="2705103D"/>
    <w:rsid w:val="272A26C7"/>
    <w:rsid w:val="27814366"/>
    <w:rsid w:val="28134980"/>
    <w:rsid w:val="2854792F"/>
    <w:rsid w:val="28A856C3"/>
    <w:rsid w:val="28D4217C"/>
    <w:rsid w:val="28EC2B85"/>
    <w:rsid w:val="296637B4"/>
    <w:rsid w:val="29FA7EF7"/>
    <w:rsid w:val="29FE1769"/>
    <w:rsid w:val="2A3C3EEB"/>
    <w:rsid w:val="2A967EFB"/>
    <w:rsid w:val="2ADA76DB"/>
    <w:rsid w:val="2AF04AE5"/>
    <w:rsid w:val="2B2A389B"/>
    <w:rsid w:val="2B441EE1"/>
    <w:rsid w:val="2B5405D4"/>
    <w:rsid w:val="2BD70EBC"/>
    <w:rsid w:val="2C864465"/>
    <w:rsid w:val="2D2150A8"/>
    <w:rsid w:val="2D34382B"/>
    <w:rsid w:val="2DA42385"/>
    <w:rsid w:val="2DC56D9E"/>
    <w:rsid w:val="2E111E6B"/>
    <w:rsid w:val="2E187D44"/>
    <w:rsid w:val="2E2258E9"/>
    <w:rsid w:val="2EB76E88"/>
    <w:rsid w:val="2EEB42FC"/>
    <w:rsid w:val="2EF0203E"/>
    <w:rsid w:val="2EFB6CD6"/>
    <w:rsid w:val="2F891316"/>
    <w:rsid w:val="2F980FD8"/>
    <w:rsid w:val="2FB11815"/>
    <w:rsid w:val="2FB50B97"/>
    <w:rsid w:val="2FB5206E"/>
    <w:rsid w:val="30424FD0"/>
    <w:rsid w:val="30466D6D"/>
    <w:rsid w:val="305B4233"/>
    <w:rsid w:val="30645039"/>
    <w:rsid w:val="30D07C17"/>
    <w:rsid w:val="30E66592"/>
    <w:rsid w:val="30E77AB0"/>
    <w:rsid w:val="3130068B"/>
    <w:rsid w:val="31D670ED"/>
    <w:rsid w:val="328A38E6"/>
    <w:rsid w:val="32A30AE4"/>
    <w:rsid w:val="32BD5D0C"/>
    <w:rsid w:val="32F35C0A"/>
    <w:rsid w:val="334F191A"/>
    <w:rsid w:val="33FF0F93"/>
    <w:rsid w:val="34252862"/>
    <w:rsid w:val="343B35A6"/>
    <w:rsid w:val="34877F60"/>
    <w:rsid w:val="34A151E4"/>
    <w:rsid w:val="34C32652"/>
    <w:rsid w:val="34E50E2F"/>
    <w:rsid w:val="35134175"/>
    <w:rsid w:val="35162260"/>
    <w:rsid w:val="351D1EFF"/>
    <w:rsid w:val="355C7F7E"/>
    <w:rsid w:val="356B73A6"/>
    <w:rsid w:val="360B1D24"/>
    <w:rsid w:val="364A31CE"/>
    <w:rsid w:val="36800188"/>
    <w:rsid w:val="371D1538"/>
    <w:rsid w:val="373125F7"/>
    <w:rsid w:val="386A1800"/>
    <w:rsid w:val="38C210E8"/>
    <w:rsid w:val="38EA61D5"/>
    <w:rsid w:val="38F2674C"/>
    <w:rsid w:val="38F34393"/>
    <w:rsid w:val="39143780"/>
    <w:rsid w:val="39416F1D"/>
    <w:rsid w:val="39831AD2"/>
    <w:rsid w:val="39EA5177"/>
    <w:rsid w:val="3AD119CE"/>
    <w:rsid w:val="3B000B54"/>
    <w:rsid w:val="3B261B0B"/>
    <w:rsid w:val="3B7F6607"/>
    <w:rsid w:val="3BA06808"/>
    <w:rsid w:val="3BBD4ABE"/>
    <w:rsid w:val="3BEF7C5E"/>
    <w:rsid w:val="3C284C13"/>
    <w:rsid w:val="3C37113D"/>
    <w:rsid w:val="3C462849"/>
    <w:rsid w:val="3C7F458D"/>
    <w:rsid w:val="3CB0555C"/>
    <w:rsid w:val="3CB32EE9"/>
    <w:rsid w:val="3CBD2BCC"/>
    <w:rsid w:val="3D17496B"/>
    <w:rsid w:val="3D493E28"/>
    <w:rsid w:val="3D8D53A6"/>
    <w:rsid w:val="3F2217FC"/>
    <w:rsid w:val="3F4D348B"/>
    <w:rsid w:val="3F532CE4"/>
    <w:rsid w:val="3F86200C"/>
    <w:rsid w:val="3FE20FBB"/>
    <w:rsid w:val="401B043A"/>
    <w:rsid w:val="40F14125"/>
    <w:rsid w:val="413B68FE"/>
    <w:rsid w:val="41517377"/>
    <w:rsid w:val="417A0BAB"/>
    <w:rsid w:val="41E77431"/>
    <w:rsid w:val="41EB5598"/>
    <w:rsid w:val="41F003E5"/>
    <w:rsid w:val="42110451"/>
    <w:rsid w:val="4227587E"/>
    <w:rsid w:val="42AE339B"/>
    <w:rsid w:val="432002D5"/>
    <w:rsid w:val="432415D0"/>
    <w:rsid w:val="439511FB"/>
    <w:rsid w:val="43A117D9"/>
    <w:rsid w:val="43B4707C"/>
    <w:rsid w:val="4405779C"/>
    <w:rsid w:val="4416595D"/>
    <w:rsid w:val="44754FFE"/>
    <w:rsid w:val="453B0DC3"/>
    <w:rsid w:val="4579083B"/>
    <w:rsid w:val="4597647A"/>
    <w:rsid w:val="45B72C49"/>
    <w:rsid w:val="45BD3457"/>
    <w:rsid w:val="46701DAB"/>
    <w:rsid w:val="46970718"/>
    <w:rsid w:val="469870C2"/>
    <w:rsid w:val="47085C5B"/>
    <w:rsid w:val="471475DD"/>
    <w:rsid w:val="473F26CA"/>
    <w:rsid w:val="475A0A52"/>
    <w:rsid w:val="47863CA0"/>
    <w:rsid w:val="47991500"/>
    <w:rsid w:val="479F117C"/>
    <w:rsid w:val="47D7286A"/>
    <w:rsid w:val="4839073A"/>
    <w:rsid w:val="483D5527"/>
    <w:rsid w:val="48824FEF"/>
    <w:rsid w:val="4897632F"/>
    <w:rsid w:val="48B92FC1"/>
    <w:rsid w:val="499C5E75"/>
    <w:rsid w:val="49AC0BA3"/>
    <w:rsid w:val="4A0F6A57"/>
    <w:rsid w:val="4A2938DB"/>
    <w:rsid w:val="4A5F21EC"/>
    <w:rsid w:val="4AD80222"/>
    <w:rsid w:val="4B5C6E5F"/>
    <w:rsid w:val="4B8B5415"/>
    <w:rsid w:val="4B986CC6"/>
    <w:rsid w:val="4C137A83"/>
    <w:rsid w:val="4D0F63A9"/>
    <w:rsid w:val="4D1F7CA2"/>
    <w:rsid w:val="4D2343F5"/>
    <w:rsid w:val="4D54383D"/>
    <w:rsid w:val="4DA0288B"/>
    <w:rsid w:val="4DC965D1"/>
    <w:rsid w:val="4DF22247"/>
    <w:rsid w:val="4E534399"/>
    <w:rsid w:val="4EF3311F"/>
    <w:rsid w:val="4F3A22F1"/>
    <w:rsid w:val="4F431FD7"/>
    <w:rsid w:val="4F61512D"/>
    <w:rsid w:val="4F7000DA"/>
    <w:rsid w:val="4F833F47"/>
    <w:rsid w:val="4FAB0AA4"/>
    <w:rsid w:val="4FE563C7"/>
    <w:rsid w:val="4FEC480E"/>
    <w:rsid w:val="505238E6"/>
    <w:rsid w:val="509424D1"/>
    <w:rsid w:val="50E44801"/>
    <w:rsid w:val="513466F0"/>
    <w:rsid w:val="51374290"/>
    <w:rsid w:val="51C554C8"/>
    <w:rsid w:val="52B430E3"/>
    <w:rsid w:val="54435DC4"/>
    <w:rsid w:val="54472497"/>
    <w:rsid w:val="54650A17"/>
    <w:rsid w:val="54727FF2"/>
    <w:rsid w:val="54B70A3C"/>
    <w:rsid w:val="551D1E0A"/>
    <w:rsid w:val="560B2F28"/>
    <w:rsid w:val="564B7E55"/>
    <w:rsid w:val="56870753"/>
    <w:rsid w:val="57031B5A"/>
    <w:rsid w:val="5758652C"/>
    <w:rsid w:val="57675C06"/>
    <w:rsid w:val="578C060D"/>
    <w:rsid w:val="579025E8"/>
    <w:rsid w:val="57B82224"/>
    <w:rsid w:val="57E32F66"/>
    <w:rsid w:val="584826A2"/>
    <w:rsid w:val="59C17CDC"/>
    <w:rsid w:val="5A98305E"/>
    <w:rsid w:val="5AA454CE"/>
    <w:rsid w:val="5AB95CD7"/>
    <w:rsid w:val="5B212F41"/>
    <w:rsid w:val="5B552C16"/>
    <w:rsid w:val="5BA83EE7"/>
    <w:rsid w:val="5BB71D6D"/>
    <w:rsid w:val="5BD35112"/>
    <w:rsid w:val="5BD45F15"/>
    <w:rsid w:val="5BE600F3"/>
    <w:rsid w:val="5CE76A12"/>
    <w:rsid w:val="5D223AA6"/>
    <w:rsid w:val="5D2D563C"/>
    <w:rsid w:val="5D3E72C8"/>
    <w:rsid w:val="5D430636"/>
    <w:rsid w:val="5D8D29A3"/>
    <w:rsid w:val="5DD63283"/>
    <w:rsid w:val="5DF945CD"/>
    <w:rsid w:val="5E157969"/>
    <w:rsid w:val="5EC710AD"/>
    <w:rsid w:val="5ECA00BC"/>
    <w:rsid w:val="5EE14A76"/>
    <w:rsid w:val="5F2B3AA4"/>
    <w:rsid w:val="5F3877D2"/>
    <w:rsid w:val="5F5A0F09"/>
    <w:rsid w:val="5FB95790"/>
    <w:rsid w:val="5FDD49B9"/>
    <w:rsid w:val="60145892"/>
    <w:rsid w:val="60680B61"/>
    <w:rsid w:val="609A335F"/>
    <w:rsid w:val="60EC55A6"/>
    <w:rsid w:val="60FB224F"/>
    <w:rsid w:val="611916F4"/>
    <w:rsid w:val="615C4693"/>
    <w:rsid w:val="619E69A3"/>
    <w:rsid w:val="61BD4580"/>
    <w:rsid w:val="61DA1C9C"/>
    <w:rsid w:val="61FA5463"/>
    <w:rsid w:val="625E7C08"/>
    <w:rsid w:val="62A7219B"/>
    <w:rsid w:val="62AF6936"/>
    <w:rsid w:val="639730D9"/>
    <w:rsid w:val="63A806E7"/>
    <w:rsid w:val="63C2575F"/>
    <w:rsid w:val="63C900C1"/>
    <w:rsid w:val="63E16AAA"/>
    <w:rsid w:val="63F37517"/>
    <w:rsid w:val="6440374B"/>
    <w:rsid w:val="64453345"/>
    <w:rsid w:val="64935BF7"/>
    <w:rsid w:val="64935DB6"/>
    <w:rsid w:val="64AD2FA5"/>
    <w:rsid w:val="64DE7265"/>
    <w:rsid w:val="652C29A4"/>
    <w:rsid w:val="675E6443"/>
    <w:rsid w:val="678E20F8"/>
    <w:rsid w:val="6838471D"/>
    <w:rsid w:val="688B3E5B"/>
    <w:rsid w:val="68992E12"/>
    <w:rsid w:val="68A17BEF"/>
    <w:rsid w:val="69090431"/>
    <w:rsid w:val="692152C8"/>
    <w:rsid w:val="693068BD"/>
    <w:rsid w:val="69343FA4"/>
    <w:rsid w:val="69D572C1"/>
    <w:rsid w:val="69EB679D"/>
    <w:rsid w:val="69EE42A4"/>
    <w:rsid w:val="6A080FA4"/>
    <w:rsid w:val="6A981016"/>
    <w:rsid w:val="6AB71C20"/>
    <w:rsid w:val="6B1548B0"/>
    <w:rsid w:val="6B805768"/>
    <w:rsid w:val="6BD93B44"/>
    <w:rsid w:val="6BE52F0D"/>
    <w:rsid w:val="6BEF5EEB"/>
    <w:rsid w:val="6C4130B6"/>
    <w:rsid w:val="6C4B0FC5"/>
    <w:rsid w:val="6C5A4FA8"/>
    <w:rsid w:val="6C6F36D9"/>
    <w:rsid w:val="6CA63962"/>
    <w:rsid w:val="6CDD13C9"/>
    <w:rsid w:val="6D434585"/>
    <w:rsid w:val="6D5A51E3"/>
    <w:rsid w:val="6DC13DEA"/>
    <w:rsid w:val="6DC34512"/>
    <w:rsid w:val="6E0A7574"/>
    <w:rsid w:val="6E2D37F6"/>
    <w:rsid w:val="6E4702C9"/>
    <w:rsid w:val="6E7D5774"/>
    <w:rsid w:val="6E9C3C1A"/>
    <w:rsid w:val="6EDC42AB"/>
    <w:rsid w:val="6EF06836"/>
    <w:rsid w:val="6F010F55"/>
    <w:rsid w:val="6F283207"/>
    <w:rsid w:val="6FC11D71"/>
    <w:rsid w:val="701B7516"/>
    <w:rsid w:val="70465E34"/>
    <w:rsid w:val="705866B5"/>
    <w:rsid w:val="705A734D"/>
    <w:rsid w:val="70733C4E"/>
    <w:rsid w:val="70741E7D"/>
    <w:rsid w:val="70BE18F2"/>
    <w:rsid w:val="70C5766C"/>
    <w:rsid w:val="70E5642B"/>
    <w:rsid w:val="70E7419F"/>
    <w:rsid w:val="71E042CE"/>
    <w:rsid w:val="71F82089"/>
    <w:rsid w:val="72F01A2D"/>
    <w:rsid w:val="72F31C41"/>
    <w:rsid w:val="730E1836"/>
    <w:rsid w:val="73A87218"/>
    <w:rsid w:val="746468AB"/>
    <w:rsid w:val="74C40D29"/>
    <w:rsid w:val="751D0070"/>
    <w:rsid w:val="75297679"/>
    <w:rsid w:val="7581070D"/>
    <w:rsid w:val="759C147C"/>
    <w:rsid w:val="75EF4FBF"/>
    <w:rsid w:val="75F32CC2"/>
    <w:rsid w:val="76002CE3"/>
    <w:rsid w:val="76366A86"/>
    <w:rsid w:val="764A6FD0"/>
    <w:rsid w:val="767E2072"/>
    <w:rsid w:val="769D32CE"/>
    <w:rsid w:val="77866E91"/>
    <w:rsid w:val="778954F9"/>
    <w:rsid w:val="77CF27FF"/>
    <w:rsid w:val="789D7A05"/>
    <w:rsid w:val="78C71A8C"/>
    <w:rsid w:val="78C74AC4"/>
    <w:rsid w:val="78E9553C"/>
    <w:rsid w:val="796E19CA"/>
    <w:rsid w:val="79D231E1"/>
    <w:rsid w:val="79D26D0E"/>
    <w:rsid w:val="79E926B4"/>
    <w:rsid w:val="7ADE0C2F"/>
    <w:rsid w:val="7AEA19BC"/>
    <w:rsid w:val="7B547983"/>
    <w:rsid w:val="7B93511D"/>
    <w:rsid w:val="7BD02D51"/>
    <w:rsid w:val="7C05252B"/>
    <w:rsid w:val="7C307549"/>
    <w:rsid w:val="7C353FAD"/>
    <w:rsid w:val="7C817052"/>
    <w:rsid w:val="7CCE4E22"/>
    <w:rsid w:val="7D2F3EE9"/>
    <w:rsid w:val="7D426D3C"/>
    <w:rsid w:val="7D7F4374"/>
    <w:rsid w:val="7D920FC8"/>
    <w:rsid w:val="7DB6446B"/>
    <w:rsid w:val="7DC73331"/>
    <w:rsid w:val="7DF1453F"/>
    <w:rsid w:val="7DF27990"/>
    <w:rsid w:val="7E426A20"/>
    <w:rsid w:val="7E4A51FD"/>
    <w:rsid w:val="7E4A6B8A"/>
    <w:rsid w:val="7ED754F6"/>
    <w:rsid w:val="7EF42E72"/>
    <w:rsid w:val="7EFD5CE4"/>
    <w:rsid w:val="7F8123C9"/>
    <w:rsid w:val="7FC72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kern w:val="2"/>
      <w:sz w:val="18"/>
      <w:szCs w:val="18"/>
    </w:rPr>
  </w:style>
  <w:style w:type="character" w:customStyle="1" w:styleId="9">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181</Words>
  <Characters>1036</Characters>
  <Lines>8</Lines>
  <Paragraphs>2</Paragraphs>
  <TotalTime>17</TotalTime>
  <ScaleCrop>false</ScaleCrop>
  <LinksUpToDate>false</LinksUpToDate>
  <CharactersWithSpaces>1215</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ylp</cp:lastModifiedBy>
  <cp:lastPrinted>2020-02-24T04:37:00Z</cp:lastPrinted>
  <dcterms:modified xsi:type="dcterms:W3CDTF">2020-05-27T03:46:03Z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